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56E32" w14:textId="510B716F" w:rsidR="006D10BD" w:rsidRPr="006D10BD" w:rsidRDefault="006D10BD" w:rsidP="006D10BD">
      <w:pPr>
        <w:tabs>
          <w:tab w:val="center" w:pos="4536"/>
          <w:tab w:val="right" w:pos="7938"/>
          <w:tab w:val="right" w:pos="9639"/>
        </w:tabs>
        <w:ind w:right="2"/>
        <w:rPr>
          <w:rFonts w:ascii="Arial" w:eastAsia="Batang" w:hAnsi="Arial" w:cs="Arial"/>
          <w:b/>
          <w:bCs/>
          <w:sz w:val="28"/>
          <w:szCs w:val="24"/>
        </w:rPr>
      </w:pPr>
      <w:bookmarkStart w:id="0" w:name="_GoBack"/>
      <w:bookmarkEnd w:id="0"/>
      <w:r w:rsidRPr="006D10BD">
        <w:rPr>
          <w:rFonts w:ascii="Arial" w:eastAsia="Batang" w:hAnsi="Arial" w:cs="Arial"/>
          <w:b/>
          <w:bCs/>
          <w:sz w:val="28"/>
          <w:szCs w:val="24"/>
        </w:rPr>
        <w:t>3GPP TSG RAN WG1 #114</w:t>
      </w:r>
      <w:r w:rsidRPr="006D10BD">
        <w:rPr>
          <w:rFonts w:ascii="Arial" w:eastAsia="Batang" w:hAnsi="Arial" w:cs="Arial"/>
          <w:b/>
          <w:bCs/>
          <w:sz w:val="28"/>
          <w:szCs w:val="24"/>
        </w:rPr>
        <w:tab/>
      </w:r>
      <w:r w:rsidRPr="006D10BD">
        <w:rPr>
          <w:rFonts w:ascii="Arial" w:eastAsia="Batang" w:hAnsi="Arial" w:cs="Arial"/>
          <w:b/>
          <w:bCs/>
          <w:sz w:val="28"/>
          <w:szCs w:val="24"/>
        </w:rPr>
        <w:tab/>
      </w:r>
      <w:r w:rsidRPr="006D10BD">
        <w:rPr>
          <w:rFonts w:ascii="Arial" w:eastAsia="Batang" w:hAnsi="Arial" w:cs="Arial"/>
          <w:b/>
          <w:bCs/>
          <w:sz w:val="28"/>
          <w:szCs w:val="24"/>
        </w:rPr>
        <w:tab/>
        <w:t>R1-230</w:t>
      </w:r>
      <w:r w:rsidR="000D568D">
        <w:rPr>
          <w:rFonts w:ascii="Arial" w:eastAsia="Batang" w:hAnsi="Arial" w:cs="Arial"/>
          <w:b/>
          <w:bCs/>
          <w:sz w:val="28"/>
          <w:szCs w:val="24"/>
        </w:rPr>
        <w:t>7850</w:t>
      </w:r>
    </w:p>
    <w:p w14:paraId="693D7D3D" w14:textId="4171404B" w:rsidR="00F3249D" w:rsidRPr="00AA5FFA" w:rsidRDefault="006D10BD" w:rsidP="006D10BD">
      <w:pPr>
        <w:tabs>
          <w:tab w:val="center" w:pos="4536"/>
          <w:tab w:val="right" w:pos="9072"/>
        </w:tabs>
        <w:rPr>
          <w:rFonts w:ascii="Arial" w:eastAsia="MS Mincho" w:hAnsi="Arial" w:cs="Arial"/>
          <w:b/>
          <w:bCs/>
          <w:sz w:val="28"/>
          <w:szCs w:val="24"/>
          <w:lang w:eastAsia="ja-JP"/>
        </w:rPr>
      </w:pPr>
      <w:r w:rsidRPr="006D10BD">
        <w:rPr>
          <w:rFonts w:ascii="Arial" w:eastAsia="MS Mincho" w:hAnsi="Arial" w:cs="Arial"/>
          <w:b/>
          <w:bCs/>
          <w:sz w:val="28"/>
          <w:szCs w:val="24"/>
          <w:lang w:eastAsia="ja-JP"/>
        </w:rPr>
        <w:t>Toulouse, France, August 21</w:t>
      </w:r>
      <w:r w:rsidRPr="006D10BD">
        <w:rPr>
          <w:rFonts w:ascii="Arial" w:eastAsia="MS Mincho" w:hAnsi="Arial" w:cs="Arial"/>
          <w:b/>
          <w:bCs/>
          <w:sz w:val="28"/>
          <w:szCs w:val="24"/>
          <w:vertAlign w:val="superscript"/>
          <w:lang w:eastAsia="ja-JP"/>
        </w:rPr>
        <w:t>st</w:t>
      </w:r>
      <w:r w:rsidRPr="006D10BD">
        <w:rPr>
          <w:rFonts w:ascii="Arial" w:eastAsia="MS Mincho" w:hAnsi="Arial" w:cs="Arial"/>
          <w:b/>
          <w:bCs/>
          <w:sz w:val="28"/>
          <w:szCs w:val="24"/>
          <w:lang w:eastAsia="ja-JP"/>
        </w:rPr>
        <w:t xml:space="preserve"> – August 25</w:t>
      </w:r>
      <w:r w:rsidRPr="006D10BD">
        <w:rPr>
          <w:rFonts w:ascii="Arial" w:eastAsia="MS Mincho" w:hAnsi="Arial" w:cs="Arial"/>
          <w:b/>
          <w:bCs/>
          <w:sz w:val="28"/>
          <w:szCs w:val="24"/>
          <w:vertAlign w:val="superscript"/>
          <w:lang w:eastAsia="ja-JP"/>
        </w:rPr>
        <w:t>th</w:t>
      </w:r>
      <w:r w:rsidRPr="006D10BD">
        <w:rPr>
          <w:rFonts w:ascii="Arial" w:eastAsia="MS Mincho" w:hAnsi="Arial" w:cs="Arial"/>
          <w:b/>
          <w:bCs/>
          <w:sz w:val="28"/>
          <w:szCs w:val="24"/>
          <w:lang w:eastAsia="ja-JP"/>
        </w:rPr>
        <w:t>, 2023</w:t>
      </w:r>
    </w:p>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4DEA933E"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7651D4">
        <w:rPr>
          <w:rFonts w:ascii="Arial" w:hAnsi="Arial" w:cs="Arial"/>
          <w:b/>
          <w:sz w:val="24"/>
          <w:szCs w:val="24"/>
          <w:lang w:val="en-US" w:eastAsia="zh-TW"/>
        </w:rPr>
        <w:t>9</w:t>
      </w:r>
      <w:r w:rsidR="003A27EE">
        <w:rPr>
          <w:rFonts w:ascii="Arial" w:hAnsi="Arial" w:cs="Arial"/>
          <w:b/>
          <w:sz w:val="24"/>
          <w:szCs w:val="24"/>
          <w:lang w:val="en-US" w:eastAsia="zh-TW"/>
        </w:rPr>
        <w:t>.1</w:t>
      </w:r>
      <w:r w:rsidR="001C42DE">
        <w:rPr>
          <w:rFonts w:ascii="Arial" w:hAnsi="Arial" w:cs="Arial"/>
          <w:b/>
          <w:sz w:val="24"/>
          <w:szCs w:val="24"/>
          <w:lang w:val="en-US" w:eastAsia="zh-TW"/>
        </w:rPr>
        <w:t>0</w:t>
      </w:r>
      <w:r w:rsidR="007651D4">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 xml:space="preserve">Discussion on </w:t>
      </w:r>
      <w:r w:rsidR="003D4B60" w:rsidRPr="003D4B60">
        <w:rPr>
          <w:rFonts w:ascii="Arial" w:hAnsi="Arial" w:cs="Arial"/>
          <w:b/>
          <w:sz w:val="24"/>
          <w:szCs w:val="24"/>
        </w:rPr>
        <w:t>L1 enhancements for inter-cell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1346B917"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beam indication, beam measurement, beam report and BFR</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EF7B24">
        <w:rPr>
          <w:kern w:val="2"/>
          <w:sz w:val="24"/>
          <w:szCs w:val="24"/>
          <w:lang w:eastAsia="zh-TW"/>
        </w:rPr>
        <w:t xml:space="preserve"> [4] [5]</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74F3C0AA" w14:textId="77777777" w:rsidR="00AD3F87" w:rsidRPr="00D93D48" w:rsidRDefault="00AD3F87" w:rsidP="00AD3F8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0F62FD">
              <w:rPr>
                <w:b/>
                <w:kern w:val="2"/>
                <w:sz w:val="24"/>
                <w:szCs w:val="24"/>
                <w:u w:val="single"/>
                <w:lang w:eastAsia="zh-TW"/>
              </w:rPr>
              <w:t>1</w:t>
            </w:r>
          </w:p>
          <w:p w14:paraId="46333444" w14:textId="77777777" w:rsidR="0068041D" w:rsidRPr="0042573E" w:rsidRDefault="0068041D" w:rsidP="0068041D">
            <w:pPr>
              <w:shd w:val="clear" w:color="auto" w:fill="FFFFFF"/>
              <w:jc w:val="both"/>
              <w:rPr>
                <w:rFonts w:eastAsia="DengXian"/>
                <w:b/>
                <w:highlight w:val="green"/>
                <w:lang w:eastAsia="zh-CN"/>
              </w:rPr>
            </w:pPr>
            <w:r w:rsidRPr="0042573E">
              <w:rPr>
                <w:rFonts w:hint="eastAsia"/>
                <w:b/>
                <w:highlight w:val="green"/>
                <w:lang w:eastAsia="x-none"/>
              </w:rPr>
              <w:t>A</w:t>
            </w:r>
            <w:r w:rsidRPr="0042573E">
              <w:rPr>
                <w:b/>
                <w:highlight w:val="green"/>
                <w:lang w:eastAsia="x-none"/>
              </w:rPr>
              <w:t>greement</w:t>
            </w:r>
          </w:p>
          <w:p w14:paraId="3568EDF2" w14:textId="77777777" w:rsidR="0068041D" w:rsidRPr="00086C51" w:rsidRDefault="0068041D" w:rsidP="0068041D">
            <w:pPr>
              <w:numPr>
                <w:ilvl w:val="0"/>
                <w:numId w:val="35"/>
              </w:numPr>
              <w:shd w:val="clear" w:color="auto" w:fill="FFFFFF"/>
              <w:jc w:val="both"/>
              <w:rPr>
                <w:lang w:eastAsia="x-none"/>
              </w:rPr>
            </w:pPr>
            <w:r w:rsidRPr="00086C51">
              <w:rPr>
                <w:lang w:eastAsia="x-none"/>
              </w:rPr>
              <w:t>For Rel-18 LTM, L1 inter-frequency measurement is supported from RAN1 point of view.</w:t>
            </w:r>
          </w:p>
          <w:p w14:paraId="157D1D35" w14:textId="77777777" w:rsidR="0068041D" w:rsidRPr="0042573E" w:rsidRDefault="0068041D" w:rsidP="0068041D">
            <w:pPr>
              <w:rPr>
                <w:rFonts w:eastAsiaTheme="minorEastAsia"/>
                <w:iCs/>
                <w:lang w:eastAsia="zh-TW"/>
              </w:rPr>
            </w:pPr>
          </w:p>
          <w:p w14:paraId="4D2B3C6C" w14:textId="77777777" w:rsidR="0068041D" w:rsidRPr="00563A09" w:rsidRDefault="0068041D" w:rsidP="0068041D">
            <w:pPr>
              <w:tabs>
                <w:tab w:val="left" w:pos="1680"/>
              </w:tabs>
              <w:rPr>
                <w:rFonts w:eastAsia="Yu Mincho"/>
                <w:b/>
                <w:highlight w:val="green"/>
                <w:lang w:eastAsia="ja-JP"/>
              </w:rPr>
            </w:pPr>
            <w:r w:rsidRPr="00563A09">
              <w:rPr>
                <w:rFonts w:eastAsia="Yu Mincho"/>
                <w:b/>
                <w:highlight w:val="green"/>
                <w:lang w:eastAsia="ja-JP"/>
              </w:rPr>
              <w:t>Agreement</w:t>
            </w:r>
          </w:p>
          <w:p w14:paraId="0EB9E377" w14:textId="77777777" w:rsidR="0068041D" w:rsidRPr="00086C51" w:rsidRDefault="0068041D" w:rsidP="0068041D">
            <w:pPr>
              <w:pStyle w:val="ListParagraph"/>
              <w:numPr>
                <w:ilvl w:val="0"/>
                <w:numId w:val="32"/>
              </w:numPr>
              <w:snapToGrid w:val="0"/>
              <w:spacing w:after="100" w:afterAutospacing="1"/>
              <w:contextualSpacing w:val="0"/>
              <w:jc w:val="both"/>
            </w:pPr>
            <w:r w:rsidRPr="004D0B2F">
              <w:t xml:space="preserve">For gNB </w:t>
            </w:r>
            <w:r w:rsidRPr="00086C51">
              <w:t>scheduled L1 measurement report for Rel-18 LTM, report as UCI is supported</w:t>
            </w:r>
          </w:p>
          <w:p w14:paraId="0C57F2BF" w14:textId="77777777" w:rsidR="0068041D" w:rsidRPr="00086C51" w:rsidRDefault="0068041D" w:rsidP="0068041D">
            <w:pPr>
              <w:pStyle w:val="ListParagraph"/>
              <w:numPr>
                <w:ilvl w:val="1"/>
                <w:numId w:val="32"/>
              </w:numPr>
              <w:snapToGrid w:val="0"/>
              <w:spacing w:after="100" w:afterAutospacing="1"/>
              <w:contextualSpacing w:val="0"/>
              <w:jc w:val="both"/>
            </w:pPr>
            <w:r w:rsidRPr="00086C51">
              <w:t>Semi-persistent report on PUSCH, and aperiodic report on PUSCH are supported</w:t>
            </w:r>
          </w:p>
          <w:p w14:paraId="25084ACD" w14:textId="77777777" w:rsidR="0068041D" w:rsidRPr="00086C51" w:rsidRDefault="0068041D" w:rsidP="0068041D">
            <w:pPr>
              <w:pStyle w:val="ListParagraph"/>
              <w:numPr>
                <w:ilvl w:val="2"/>
                <w:numId w:val="32"/>
              </w:numPr>
              <w:snapToGrid w:val="0"/>
              <w:spacing w:after="100" w:afterAutospacing="1"/>
              <w:contextualSpacing w:val="0"/>
              <w:jc w:val="both"/>
            </w:pPr>
            <w:r w:rsidRPr="00086C51">
              <w:rPr>
                <w:rFonts w:hint="eastAsia"/>
              </w:rPr>
              <w:t>F</w:t>
            </w:r>
            <w:r w:rsidRPr="00086C51">
              <w:t>FS: periodic and semi-persistent PUCCH</w:t>
            </w:r>
          </w:p>
          <w:p w14:paraId="4A2A63E7" w14:textId="77777777" w:rsidR="0068041D" w:rsidRPr="00086C51" w:rsidRDefault="0068041D" w:rsidP="0068041D">
            <w:pPr>
              <w:pStyle w:val="ListParagraph"/>
              <w:numPr>
                <w:ilvl w:val="1"/>
                <w:numId w:val="32"/>
              </w:numPr>
              <w:snapToGrid w:val="0"/>
              <w:spacing w:after="100" w:afterAutospacing="1"/>
              <w:contextualSpacing w:val="0"/>
              <w:jc w:val="both"/>
            </w:pPr>
            <w:r w:rsidRPr="00086C51">
              <w:rPr>
                <w:rFonts w:hint="eastAsia"/>
              </w:rPr>
              <w:t>I</w:t>
            </w:r>
            <w:r w:rsidRPr="00086C51">
              <w:t xml:space="preserve">n a single report instance, report for serving cell and candidate cell(s) for intra-frequency and/or inter-frequency can be included. </w:t>
            </w:r>
          </w:p>
          <w:p w14:paraId="2EC71E7A" w14:textId="77777777" w:rsidR="0068041D" w:rsidRDefault="0068041D" w:rsidP="00C9672B"/>
          <w:p w14:paraId="0FAB2C1A" w14:textId="4F69F683" w:rsidR="00614D1C" w:rsidRPr="00D93D48" w:rsidRDefault="00614D1C" w:rsidP="00614D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6AD571BF"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197996DD" w14:textId="77777777" w:rsidR="00614D1C" w:rsidRPr="00073F69" w:rsidRDefault="00614D1C" w:rsidP="00614D1C">
            <w:pPr>
              <w:pStyle w:val="ListParagraph"/>
              <w:ind w:left="0"/>
              <w:rPr>
                <w:rFonts w:eastAsia="DengXian"/>
                <w:lang w:val="en-US"/>
              </w:rPr>
            </w:pPr>
            <w:r>
              <w:rPr>
                <w:rFonts w:hint="eastAsia"/>
              </w:rPr>
              <w:t>From RAN1 point of view, at least the following information can be included in the cell switch command, which is conveyed by MAC CE</w:t>
            </w:r>
          </w:p>
          <w:p w14:paraId="689D541B" w14:textId="77777777" w:rsidR="00614D1C" w:rsidRDefault="00614D1C" w:rsidP="00614D1C">
            <w:pPr>
              <w:pStyle w:val="ListParagraph"/>
              <w:numPr>
                <w:ilvl w:val="1"/>
                <w:numId w:val="32"/>
              </w:numPr>
              <w:snapToGrid w:val="0"/>
              <w:spacing w:after="100" w:afterAutospacing="1"/>
              <w:contextualSpacing w:val="0"/>
              <w:jc w:val="both"/>
              <w:rPr>
                <w:rFonts w:ascii="MS Gothic" w:hAnsi="MS Gothic"/>
              </w:rPr>
            </w:pPr>
            <w:r>
              <w:rPr>
                <w:rFonts w:hint="eastAsia"/>
              </w:rPr>
              <w:t>Information to identify the target cell</w:t>
            </w:r>
            <w:r>
              <w:t>(s)</w:t>
            </w:r>
          </w:p>
          <w:p w14:paraId="76B07602" w14:textId="77777777" w:rsidR="00614D1C" w:rsidRDefault="00614D1C" w:rsidP="00614D1C">
            <w:pPr>
              <w:pStyle w:val="ListParagraph"/>
              <w:numPr>
                <w:ilvl w:val="2"/>
                <w:numId w:val="32"/>
              </w:numPr>
              <w:snapToGrid w:val="0"/>
              <w:spacing w:after="100" w:afterAutospacing="1"/>
              <w:contextualSpacing w:val="0"/>
              <w:jc w:val="both"/>
            </w:pPr>
            <w:r>
              <w:rPr>
                <w:rFonts w:hint="eastAsia"/>
              </w:rPr>
              <w:t>The details including bit number are designed by RAN2</w:t>
            </w:r>
          </w:p>
          <w:p w14:paraId="6AAC21A3" w14:textId="77777777" w:rsidR="00614D1C" w:rsidRDefault="00614D1C" w:rsidP="00614D1C">
            <w:pPr>
              <w:pStyle w:val="ListParagraph"/>
              <w:numPr>
                <w:ilvl w:val="1"/>
                <w:numId w:val="32"/>
              </w:numPr>
              <w:snapToGrid w:val="0"/>
              <w:spacing w:after="100" w:afterAutospacing="1"/>
              <w:contextualSpacing w:val="0"/>
              <w:jc w:val="both"/>
            </w:pPr>
            <w:r>
              <w:rPr>
                <w:rFonts w:hint="eastAsia"/>
              </w:rPr>
              <w:t>TA related information (details up to the discussion in A.I. 9.1</w:t>
            </w:r>
            <w:r>
              <w:t>0</w:t>
            </w:r>
            <w:r>
              <w:rPr>
                <w:rFonts w:hint="eastAsia"/>
              </w:rPr>
              <w:t>.2)</w:t>
            </w:r>
          </w:p>
          <w:p w14:paraId="68934E3E" w14:textId="77777777" w:rsidR="00614D1C" w:rsidRDefault="00614D1C" w:rsidP="00614D1C">
            <w:pPr>
              <w:pStyle w:val="ListParagraph"/>
              <w:numPr>
                <w:ilvl w:val="1"/>
                <w:numId w:val="32"/>
              </w:numPr>
              <w:snapToGrid w:val="0"/>
              <w:spacing w:after="100" w:afterAutospacing="1"/>
              <w:contextualSpacing w:val="0"/>
              <w:jc w:val="both"/>
            </w:pPr>
            <w:r>
              <w:t xml:space="preserve">1 joint or 1 pair of UL and DL unified </w:t>
            </w:r>
            <w:r>
              <w:rPr>
                <w:rFonts w:hint="eastAsia"/>
              </w:rPr>
              <w:t xml:space="preserve">TCI State </w:t>
            </w:r>
            <w:r>
              <w:t xml:space="preserve">index </w:t>
            </w:r>
            <w:r>
              <w:rPr>
                <w:rFonts w:hint="eastAsia"/>
              </w:rPr>
              <w:t>for the target Cell</w:t>
            </w:r>
          </w:p>
          <w:p w14:paraId="762D8D2B" w14:textId="77777777" w:rsidR="00614D1C" w:rsidRDefault="00614D1C" w:rsidP="00614D1C">
            <w:pPr>
              <w:pStyle w:val="ListParagraph"/>
              <w:numPr>
                <w:ilvl w:val="2"/>
                <w:numId w:val="32"/>
              </w:numPr>
              <w:snapToGrid w:val="0"/>
              <w:spacing w:after="100" w:afterAutospacing="1"/>
              <w:contextualSpacing w:val="0"/>
              <w:jc w:val="both"/>
            </w:pPr>
            <w:r>
              <w:t>Note: discussion on target SpCell is not precluded</w:t>
            </w:r>
          </w:p>
          <w:p w14:paraId="4C8D92FF" w14:textId="77777777" w:rsidR="00614D1C" w:rsidRDefault="00614D1C" w:rsidP="00614D1C">
            <w:pPr>
              <w:pStyle w:val="ListParagraph"/>
              <w:numPr>
                <w:ilvl w:val="1"/>
                <w:numId w:val="32"/>
              </w:numPr>
              <w:snapToGrid w:val="0"/>
              <w:spacing w:after="100" w:afterAutospacing="1"/>
              <w:contextualSpacing w:val="0"/>
              <w:jc w:val="both"/>
            </w:pPr>
            <w:r>
              <w:t>A</w:t>
            </w:r>
            <w:r>
              <w:rPr>
                <w:rFonts w:hint="eastAsia"/>
              </w:rPr>
              <w:t>ctive DL and UL BWPs for the target cell</w:t>
            </w:r>
          </w:p>
          <w:p w14:paraId="6E4D1B86"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of aperiodic TRS transmitted from the target cell</w:t>
            </w:r>
          </w:p>
          <w:p w14:paraId="1F25CA2F"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the CSI acquisition of the target cell and reporting to the target cell</w:t>
            </w:r>
          </w:p>
          <w:p w14:paraId="07CA3323"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Triggering of aperiodic SRS transmission to the target cell</w:t>
            </w:r>
          </w:p>
          <w:p w14:paraId="731872D2" w14:textId="77777777" w:rsidR="00614D1C" w:rsidRDefault="00614D1C" w:rsidP="00614D1C">
            <w:pPr>
              <w:pStyle w:val="ListParagraph"/>
              <w:numPr>
                <w:ilvl w:val="1"/>
                <w:numId w:val="32"/>
              </w:numPr>
              <w:snapToGrid w:val="0"/>
              <w:spacing w:after="100" w:afterAutospacing="1"/>
              <w:contextualSpacing w:val="0"/>
              <w:jc w:val="both"/>
            </w:pPr>
            <w:r>
              <w:rPr>
                <w:rFonts w:hint="eastAsia"/>
              </w:rPr>
              <w:t>FFS: C-RNTI</w:t>
            </w:r>
          </w:p>
          <w:p w14:paraId="0BF9C978" w14:textId="77777777" w:rsidR="00614D1C" w:rsidRDefault="00614D1C" w:rsidP="00614D1C">
            <w:pPr>
              <w:pStyle w:val="ListParagraph"/>
              <w:numPr>
                <w:ilvl w:val="0"/>
                <w:numId w:val="32"/>
              </w:numPr>
              <w:snapToGrid w:val="0"/>
              <w:spacing w:after="100" w:afterAutospacing="1"/>
              <w:contextualSpacing w:val="0"/>
              <w:jc w:val="both"/>
            </w:pPr>
            <w:r>
              <w:rPr>
                <w:rFonts w:hint="eastAsia"/>
              </w:rPr>
              <w:t>FFS: the presence of each field (i.e. always present or configurable)</w:t>
            </w:r>
          </w:p>
          <w:p w14:paraId="684A1A9E" w14:textId="77777777" w:rsidR="00614D1C" w:rsidRDefault="00614D1C" w:rsidP="00614D1C">
            <w:pPr>
              <w:rPr>
                <w:rFonts w:eastAsia="DengXian"/>
                <w:highlight w:val="green"/>
                <w:lang w:eastAsia="zh-CN"/>
              </w:rPr>
            </w:pPr>
          </w:p>
          <w:p w14:paraId="08B2B8B8" w14:textId="226DC5CD"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hint="eastAsia"/>
                <w:b/>
                <w:highlight w:val="green"/>
                <w:lang w:eastAsia="zh-CN"/>
              </w:rPr>
              <w:t>A</w:t>
            </w:r>
            <w:r w:rsidRPr="00614D1C">
              <w:rPr>
                <w:rFonts w:eastAsia="DengXian"/>
                <w:b/>
                <w:highlight w:val="green"/>
                <w:lang w:eastAsia="zh-CN"/>
              </w:rPr>
              <w:t>greement</w:t>
            </w:r>
          </w:p>
          <w:p w14:paraId="4B652031" w14:textId="77777777" w:rsidR="00614D1C" w:rsidRPr="00DD609C" w:rsidRDefault="00614D1C" w:rsidP="00614D1C">
            <w:pPr>
              <w:rPr>
                <w:rFonts w:ascii="Calibri" w:eastAsia="SimSun" w:hAnsi="Calibri"/>
              </w:rPr>
            </w:pPr>
            <w:r w:rsidRPr="00DD609C">
              <w:rPr>
                <w:rFonts w:hint="eastAsia"/>
              </w:rPr>
              <w:t>For the beam selection for SSB based L1-RSRP measurement report,</w:t>
            </w:r>
          </w:p>
          <w:p w14:paraId="0190DE3B"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w:t>
            </w:r>
            <w:r w:rsidRPr="00DD609C">
              <w:rPr>
                <w:rFonts w:hint="eastAsia"/>
              </w:rPr>
              <w:lastRenderedPageBreak/>
              <w:t xml:space="preserve">beams for each of the L cells </w:t>
            </w:r>
          </w:p>
          <w:p w14:paraId="2DAA3C86"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76E0B845"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260A215F"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i/>
                <w:iCs/>
                <w:lang w:val="en-US"/>
              </w:rPr>
            </w:pPr>
            <w:r w:rsidRPr="00DD609C">
              <w:rPr>
                <w:rFonts w:hint="eastAsia"/>
              </w:rPr>
              <w:t xml:space="preserve">Max values of M and L are based on UE capability, and at least M x L=4 is supported as a UE capability, other UE capabilities are FFS </w:t>
            </w:r>
          </w:p>
          <w:p w14:paraId="6DAF03C3" w14:textId="77777777" w:rsidR="00614D1C" w:rsidRPr="00DD609C" w:rsidRDefault="00614D1C" w:rsidP="00614D1C">
            <w:pPr>
              <w:pStyle w:val="ListParagraph"/>
              <w:numPr>
                <w:ilvl w:val="2"/>
                <w:numId w:val="38"/>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beams </w:t>
            </w:r>
          </w:p>
          <w:p w14:paraId="6E30504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configuration </w:t>
            </w:r>
          </w:p>
          <w:p w14:paraId="4E84276E"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3EE98200"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1F2D081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val="en-US"/>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p w14:paraId="7B064773" w14:textId="77777777" w:rsidR="00614D1C" w:rsidRDefault="00614D1C" w:rsidP="00614D1C"/>
          <w:p w14:paraId="3AEFF2E6" w14:textId="77777777" w:rsidR="00614D1C" w:rsidRPr="00614D1C" w:rsidRDefault="00614D1C" w:rsidP="00614D1C">
            <w:pPr>
              <w:rPr>
                <w:rFonts w:eastAsia="DengXian"/>
                <w:b/>
                <w:highlight w:val="darkYellow"/>
                <w:lang w:eastAsia="zh-CN"/>
              </w:rPr>
            </w:pPr>
            <w:r w:rsidRPr="00614D1C">
              <w:rPr>
                <w:rFonts w:eastAsia="DengXian"/>
                <w:b/>
                <w:highlight w:val="darkYellow"/>
                <w:lang w:eastAsia="zh-CN"/>
              </w:rPr>
              <w:t>Working Assumption</w:t>
            </w:r>
          </w:p>
          <w:p w14:paraId="22463F98" w14:textId="77777777" w:rsidR="00614D1C" w:rsidRPr="00387251" w:rsidRDefault="00614D1C" w:rsidP="00614D1C">
            <w:pPr>
              <w:pStyle w:val="ListParagraph"/>
              <w:snapToGrid w:val="0"/>
              <w:ind w:left="0"/>
              <w:jc w:val="both"/>
            </w:pPr>
            <w:r w:rsidRPr="00387251">
              <w:t>On the presence of beam indication within cell switch command, at least for scenario 2, following is supported:</w:t>
            </w:r>
          </w:p>
          <w:p w14:paraId="7C025C1E" w14:textId="77777777" w:rsidR="00614D1C" w:rsidRPr="00387251" w:rsidRDefault="00614D1C" w:rsidP="00614D1C">
            <w:pPr>
              <w:pStyle w:val="ListParagraph"/>
              <w:numPr>
                <w:ilvl w:val="0"/>
                <w:numId w:val="36"/>
              </w:numPr>
              <w:snapToGrid w:val="0"/>
              <w:ind w:left="426" w:hanging="426"/>
              <w:contextualSpacing w:val="0"/>
              <w:jc w:val="both"/>
            </w:pPr>
            <w:r w:rsidRPr="00387251">
              <w:t>A field to indicate 1 joint or 1 pair of UL and DL unified TCI State index for the target cell field is always present in the cell switch command.</w:t>
            </w:r>
          </w:p>
          <w:p w14:paraId="0194EA0E" w14:textId="77777777" w:rsidR="00614D1C" w:rsidRPr="00387251" w:rsidRDefault="00614D1C" w:rsidP="00614D1C">
            <w:pPr>
              <w:pStyle w:val="ListParagraph"/>
              <w:snapToGrid w:val="0"/>
              <w:ind w:left="0"/>
              <w:jc w:val="both"/>
            </w:pPr>
            <w:r w:rsidRPr="00387251">
              <w:t>Note: If scenarios 1 and 3 are agreed to be supported in R18 LTM other solutions may be considered.</w:t>
            </w:r>
          </w:p>
          <w:p w14:paraId="48E3D801" w14:textId="77777777" w:rsidR="00614D1C" w:rsidRDefault="00614D1C" w:rsidP="00614D1C"/>
          <w:p w14:paraId="67E26BB0"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744A359F" w14:textId="77777777" w:rsidR="00614D1C" w:rsidRPr="00786852" w:rsidRDefault="00614D1C" w:rsidP="00614D1C">
            <w:pPr>
              <w:pStyle w:val="ListParagraph"/>
              <w:numPr>
                <w:ilvl w:val="0"/>
                <w:numId w:val="36"/>
              </w:numPr>
              <w:snapToGrid w:val="0"/>
              <w:ind w:left="426" w:hanging="426"/>
              <w:contextualSpacing w:val="0"/>
              <w:jc w:val="both"/>
            </w:pPr>
            <w:r w:rsidRPr="00786852">
              <w:t>Periodic and semi-persistent report on PUCCH are also supported for gNB scheduled L1-measurement reporting.</w:t>
            </w:r>
          </w:p>
          <w:p w14:paraId="43A3B5EE" w14:textId="77777777" w:rsidR="00614D1C" w:rsidRDefault="00614D1C" w:rsidP="00C9672B"/>
          <w:p w14:paraId="6F6E0596" w14:textId="69A55422" w:rsidR="00E206EB" w:rsidRPr="00D93D48" w:rsidRDefault="00E206EB" w:rsidP="00E206E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50E11B92" w14:textId="77777777" w:rsidR="00134C6C" w:rsidRPr="000642E0" w:rsidRDefault="00134C6C" w:rsidP="00134C6C">
            <w:pPr>
              <w:rPr>
                <w:rFonts w:eastAsia="DengXian"/>
                <w:b/>
                <w:highlight w:val="darkYellow"/>
                <w:lang w:eastAsia="zh-CN"/>
              </w:rPr>
            </w:pPr>
            <w:r w:rsidRPr="000642E0">
              <w:rPr>
                <w:rFonts w:eastAsia="DengXian"/>
                <w:b/>
                <w:highlight w:val="darkYellow"/>
                <w:lang w:eastAsia="zh-CN"/>
              </w:rPr>
              <w:t>Working Assumption</w:t>
            </w:r>
          </w:p>
          <w:p w14:paraId="66EB9018" w14:textId="77777777" w:rsidR="00134C6C" w:rsidRPr="00C841D1" w:rsidRDefault="00134C6C" w:rsidP="00134C6C">
            <w:pPr>
              <w:pStyle w:val="ListParagraph"/>
              <w:numPr>
                <w:ilvl w:val="0"/>
                <w:numId w:val="38"/>
              </w:numPr>
              <w:tabs>
                <w:tab w:val="clear" w:pos="360"/>
                <w:tab w:val="left" w:pos="-360"/>
                <w:tab w:val="left" w:pos="720"/>
              </w:tabs>
              <w:snapToGrid w:val="0"/>
              <w:spacing w:after="100" w:afterAutospacing="1"/>
              <w:ind w:left="720"/>
              <w:contextualSpacing w:val="0"/>
              <w:jc w:val="both"/>
              <w:rPr>
                <w:rFonts w:ascii="Calibri" w:hAnsi="Calibri"/>
              </w:rPr>
            </w:pPr>
            <w:r w:rsidRPr="00742ED3">
              <w:t>For the beam selection for SSB based L1-RSRP measurement report,</w:t>
            </w:r>
          </w:p>
          <w:p w14:paraId="7603E3AC" w14:textId="77777777" w:rsidR="00134C6C" w:rsidRPr="00742ED3" w:rsidRDefault="00134C6C" w:rsidP="00134C6C">
            <w:pPr>
              <w:pStyle w:val="ListParagraph"/>
              <w:numPr>
                <w:ilvl w:val="1"/>
                <w:numId w:val="38"/>
              </w:numPr>
              <w:tabs>
                <w:tab w:val="clear" w:pos="1080"/>
                <w:tab w:val="left" w:pos="360"/>
                <w:tab w:val="left" w:pos="720"/>
                <w:tab w:val="left" w:pos="1440"/>
              </w:tabs>
              <w:snapToGrid w:val="0"/>
              <w:spacing w:after="100" w:afterAutospacing="1"/>
              <w:ind w:left="1440"/>
              <w:contextualSpacing w:val="0"/>
              <w:jc w:val="both"/>
            </w:pPr>
            <w:r w:rsidRPr="00742ED3">
              <w:t xml:space="preserve">For the value of M, L </w:t>
            </w:r>
          </w:p>
          <w:p w14:paraId="0E424076" w14:textId="77777777" w:rsidR="00134C6C" w:rsidRPr="00742ED3" w:rsidRDefault="00134C6C" w:rsidP="00134C6C">
            <w:pPr>
              <w:pStyle w:val="ListParagraph"/>
              <w:numPr>
                <w:ilvl w:val="2"/>
                <w:numId w:val="38"/>
              </w:numPr>
              <w:tabs>
                <w:tab w:val="clear" w:pos="1800"/>
                <w:tab w:val="left" w:pos="720"/>
                <w:tab w:val="left" w:pos="1080"/>
                <w:tab w:val="left" w:pos="2160"/>
              </w:tabs>
              <w:snapToGrid w:val="0"/>
              <w:spacing w:after="100" w:afterAutospacing="1"/>
              <w:ind w:left="2160"/>
              <w:contextualSpacing w:val="0"/>
              <w:jc w:val="both"/>
            </w:pPr>
            <w:r w:rsidRPr="00742ED3">
              <w:t xml:space="preserve">the RRC configured candidate values are: </w:t>
            </w:r>
          </w:p>
          <w:p w14:paraId="1EAFB5D4" w14:textId="77777777" w:rsidR="00134C6C" w:rsidRPr="00742ED3" w:rsidRDefault="00134C6C" w:rsidP="00134C6C">
            <w:pPr>
              <w:pStyle w:val="ListParagraph"/>
              <w:numPr>
                <w:ilvl w:val="3"/>
                <w:numId w:val="38"/>
              </w:numPr>
              <w:tabs>
                <w:tab w:val="clear" w:pos="2520"/>
                <w:tab w:val="left" w:pos="720"/>
                <w:tab w:val="left" w:pos="1800"/>
                <w:tab w:val="left" w:pos="2880"/>
              </w:tabs>
              <w:snapToGrid w:val="0"/>
              <w:spacing w:after="100" w:afterAutospacing="1"/>
              <w:ind w:left="2880"/>
              <w:contextualSpacing w:val="0"/>
              <w:jc w:val="both"/>
              <w:rPr>
                <w:lang w:val="en-US"/>
              </w:rPr>
            </w:pPr>
            <w:r w:rsidRPr="00742ED3">
              <w:rPr>
                <w:lang w:val="en-US"/>
              </w:rPr>
              <w:t>M = 1, 2, 3, 4</w:t>
            </w:r>
          </w:p>
          <w:p w14:paraId="55DF3A04" w14:textId="77777777" w:rsidR="00134C6C" w:rsidRPr="00742ED3" w:rsidRDefault="00134C6C" w:rsidP="00134C6C">
            <w:pPr>
              <w:pStyle w:val="ListParagraph"/>
              <w:numPr>
                <w:ilvl w:val="3"/>
                <w:numId w:val="38"/>
              </w:numPr>
              <w:tabs>
                <w:tab w:val="clear" w:pos="2520"/>
                <w:tab w:val="left" w:pos="720"/>
                <w:tab w:val="left" w:pos="1800"/>
                <w:tab w:val="left" w:pos="2160"/>
                <w:tab w:val="left" w:pos="2880"/>
              </w:tabs>
              <w:snapToGrid w:val="0"/>
              <w:spacing w:after="100" w:afterAutospacing="1"/>
              <w:ind w:left="2880"/>
              <w:contextualSpacing w:val="0"/>
              <w:jc w:val="both"/>
              <w:rPr>
                <w:lang w:val="en-US"/>
              </w:rPr>
            </w:pPr>
            <w:r w:rsidRPr="00742ED3">
              <w:rPr>
                <w:lang w:val="en-US"/>
              </w:rPr>
              <w:t xml:space="preserve">L = </w:t>
            </w:r>
            <w:r>
              <w:rPr>
                <w:lang w:val="en-US"/>
              </w:rPr>
              <w:t xml:space="preserve">[1], </w:t>
            </w:r>
            <w:r w:rsidRPr="00742ED3">
              <w:rPr>
                <w:lang w:val="en-US"/>
              </w:rPr>
              <w:t>2, 3, 4</w:t>
            </w:r>
          </w:p>
          <w:p w14:paraId="6FC1878A" w14:textId="77777777" w:rsidR="00134C6C" w:rsidRPr="004D0EBF" w:rsidRDefault="00134C6C" w:rsidP="00134C6C">
            <w:pPr>
              <w:pStyle w:val="ListParagraph"/>
              <w:numPr>
                <w:ilvl w:val="2"/>
                <w:numId w:val="38"/>
              </w:numPr>
              <w:tabs>
                <w:tab w:val="clear" w:pos="1800"/>
                <w:tab w:val="left" w:pos="720"/>
                <w:tab w:val="left" w:pos="1080"/>
                <w:tab w:val="left" w:pos="2160"/>
                <w:tab w:val="left" w:pos="2880"/>
              </w:tabs>
              <w:snapToGrid w:val="0"/>
              <w:spacing w:after="100" w:afterAutospacing="1"/>
              <w:ind w:left="2160"/>
              <w:contextualSpacing w:val="0"/>
              <w:jc w:val="both"/>
              <w:rPr>
                <w:lang w:val="en-US"/>
              </w:rPr>
            </w:pPr>
            <w:r w:rsidRPr="004D0EBF">
              <w:rPr>
                <w:lang w:val="en-US"/>
              </w:rPr>
              <w:t>Note: the maximum value of M*L and combination of M and L is up to UE capability</w:t>
            </w:r>
          </w:p>
          <w:p w14:paraId="0A46C95E" w14:textId="33C9BC55" w:rsidR="00614D1C" w:rsidRDefault="00614D1C" w:rsidP="00C9672B"/>
          <w:p w14:paraId="1CAF011B" w14:textId="77777777" w:rsidR="00064DEA" w:rsidRPr="004D59E9" w:rsidRDefault="00064DEA" w:rsidP="00064DEA">
            <w:pPr>
              <w:rPr>
                <w:rFonts w:eastAsia="DengXian"/>
                <w:b/>
                <w:highlight w:val="green"/>
                <w:lang w:eastAsia="zh-CN"/>
              </w:rPr>
            </w:pPr>
            <w:r w:rsidRPr="004D59E9">
              <w:rPr>
                <w:rFonts w:eastAsia="DengXian" w:hint="eastAsia"/>
                <w:b/>
                <w:highlight w:val="green"/>
                <w:lang w:eastAsia="zh-CN"/>
              </w:rPr>
              <w:t>A</w:t>
            </w:r>
            <w:r w:rsidRPr="004D59E9">
              <w:rPr>
                <w:rFonts w:eastAsia="DengXian"/>
                <w:b/>
                <w:highlight w:val="green"/>
                <w:lang w:eastAsia="zh-CN"/>
              </w:rPr>
              <w:t>greement</w:t>
            </w:r>
          </w:p>
          <w:p w14:paraId="00CA2189" w14:textId="77777777" w:rsidR="00064DEA" w:rsidRPr="00FB3732" w:rsidRDefault="00064DEA" w:rsidP="00064DEA">
            <w:pPr>
              <w:pStyle w:val="ListParagraph"/>
              <w:numPr>
                <w:ilvl w:val="0"/>
                <w:numId w:val="32"/>
              </w:numPr>
              <w:snapToGrid w:val="0"/>
              <w:contextualSpacing w:val="0"/>
              <w:jc w:val="both"/>
            </w:pPr>
            <w:r w:rsidRPr="00FB3732">
              <w:t>For the beam selection for SSB based L1-RSRP measurement report,</w:t>
            </w:r>
          </w:p>
          <w:p w14:paraId="65752523" w14:textId="77777777" w:rsidR="00064DEA" w:rsidRPr="00FB3732" w:rsidRDefault="00064DEA" w:rsidP="00064DEA">
            <w:pPr>
              <w:pStyle w:val="ListParagraph"/>
              <w:numPr>
                <w:ilvl w:val="1"/>
                <w:numId w:val="32"/>
              </w:numPr>
              <w:tabs>
                <w:tab w:val="left" w:pos="360"/>
              </w:tabs>
              <w:snapToGrid w:val="0"/>
              <w:contextualSpacing w:val="0"/>
              <w:jc w:val="both"/>
            </w:pPr>
            <w:r w:rsidRPr="00FB3732">
              <w:t>The inclusion of current SpCell in the L1 measurement report is configurable.</w:t>
            </w:r>
          </w:p>
          <w:p w14:paraId="5A1E9B89" w14:textId="77777777" w:rsidR="00064DEA" w:rsidRDefault="00064DEA" w:rsidP="00064DEA">
            <w:pPr>
              <w:pStyle w:val="ListParagraph"/>
              <w:numPr>
                <w:ilvl w:val="3"/>
                <w:numId w:val="38"/>
              </w:numPr>
              <w:tabs>
                <w:tab w:val="clear" w:pos="2520"/>
              </w:tabs>
              <w:snapToGrid w:val="0"/>
              <w:ind w:left="1800"/>
              <w:contextualSpacing w:val="0"/>
              <w:jc w:val="both"/>
            </w:pPr>
            <w:r w:rsidRPr="00FB3732">
              <w:t>new UE capability(ies) are introduced and details can be discussed in UE feature</w:t>
            </w:r>
          </w:p>
          <w:p w14:paraId="57476F0E" w14:textId="12DA55E8" w:rsidR="00E206EB" w:rsidRPr="002F1286" w:rsidRDefault="00E206EB"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14:paraId="4B49023B" w14:textId="1FDD7770" w:rsidR="00650992" w:rsidRPr="00F62403" w:rsidRDefault="00650992" w:rsidP="00D4514A">
      <w:pPr>
        <w:spacing w:after="180" w:line="276" w:lineRule="auto"/>
        <w:rPr>
          <w:b/>
          <w:sz w:val="24"/>
          <w:u w:val="single"/>
          <w:lang w:val="en-US" w:eastAsia="zh-TW"/>
        </w:rPr>
      </w:pPr>
      <w:r w:rsidRPr="00F62403">
        <w:rPr>
          <w:b/>
          <w:sz w:val="24"/>
          <w:u w:val="single"/>
          <w:lang w:val="en-US" w:eastAsia="zh-TW"/>
        </w:rPr>
        <w:t>Beam indication framework</w:t>
      </w:r>
    </w:p>
    <w:tbl>
      <w:tblPr>
        <w:tblStyle w:val="TableGrid"/>
        <w:tblW w:w="0" w:type="auto"/>
        <w:tblLook w:val="04A0" w:firstRow="1" w:lastRow="0" w:firstColumn="1" w:lastColumn="0" w:noHBand="0" w:noVBand="1"/>
      </w:tblPr>
      <w:tblGrid>
        <w:gridCol w:w="9621"/>
      </w:tblGrid>
      <w:tr w:rsidR="00B731B5" w14:paraId="3565A418" w14:textId="77777777" w:rsidTr="00A67CB6">
        <w:tc>
          <w:tcPr>
            <w:tcW w:w="9621" w:type="dxa"/>
          </w:tcPr>
          <w:p w14:paraId="737034F1" w14:textId="77777777" w:rsidR="00B731B5" w:rsidRPr="00D93D48" w:rsidRDefault="00B731B5" w:rsidP="00A67CB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32ABF0D2" w14:textId="77777777" w:rsidR="00B731B5" w:rsidRPr="00563A09" w:rsidRDefault="00B731B5" w:rsidP="00A67CB6">
            <w:pPr>
              <w:rPr>
                <w:rFonts w:eastAsia="Yu Mincho"/>
                <w:b/>
                <w:highlight w:val="green"/>
                <w:lang w:eastAsia="ja-JP"/>
              </w:rPr>
            </w:pPr>
            <w:r w:rsidRPr="00563A09">
              <w:rPr>
                <w:rFonts w:eastAsia="Yu Mincho"/>
                <w:b/>
                <w:highlight w:val="green"/>
                <w:lang w:eastAsia="ja-JP"/>
              </w:rPr>
              <w:t>Agreement</w:t>
            </w:r>
          </w:p>
          <w:p w14:paraId="09427817" w14:textId="77777777" w:rsidR="00B731B5" w:rsidRPr="005550B5" w:rsidRDefault="00B731B5" w:rsidP="00A67CB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5605CEFD" w14:textId="77777777" w:rsidR="00B731B5" w:rsidRPr="005550B5" w:rsidRDefault="00B731B5" w:rsidP="00A67CB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37E2A870" w14:textId="77777777" w:rsidR="00B731B5" w:rsidRPr="009A3B69" w:rsidRDefault="00B731B5" w:rsidP="00A67CB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w:t>
            </w:r>
            <w:r w:rsidRPr="005550B5">
              <w:lastRenderedPageBreak/>
              <w:t xml:space="preserve">cell and candidate cell supports only Rel-15 </w:t>
            </w:r>
            <w:r w:rsidRPr="005550B5">
              <w:rPr>
                <w:rFonts w:hint="eastAsia"/>
              </w:rPr>
              <w:t>TCI</w:t>
            </w:r>
            <w:r w:rsidRPr="005550B5">
              <w:t xml:space="preserve"> framework.</w:t>
            </w:r>
          </w:p>
          <w:p w14:paraId="0D649314" w14:textId="77777777" w:rsidR="00B731B5" w:rsidRDefault="00B731B5" w:rsidP="00A67CB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66B1731" w14:textId="77777777" w:rsidR="00B731B5" w:rsidRPr="00223332" w:rsidRDefault="00B731B5" w:rsidP="00A67CB6">
            <w:pPr>
              <w:spacing w:line="0" w:lineRule="atLeast"/>
            </w:pPr>
          </w:p>
        </w:tc>
      </w:tr>
    </w:tbl>
    <w:p w14:paraId="5F1472BB" w14:textId="4801F7A1" w:rsidR="00232A00" w:rsidRDefault="00B731B5" w:rsidP="00B731B5">
      <w:pPr>
        <w:spacing w:before="120" w:after="180" w:line="276" w:lineRule="auto"/>
        <w:rPr>
          <w:sz w:val="24"/>
          <w:lang w:val="en-US" w:eastAsia="zh-TW"/>
        </w:rPr>
      </w:pPr>
      <w:r>
        <w:rPr>
          <w:sz w:val="24"/>
          <w:lang w:val="en-US" w:eastAsia="zh-TW"/>
        </w:rPr>
        <w:lastRenderedPageBreak/>
        <w:t xml:space="preserve">As quoted above, RAN1 has agreed to design beam indication for Rel-18 LTM based on Rel-17 unified TCI framework. </w:t>
      </w:r>
      <w:r w:rsidR="00232A00">
        <w:rPr>
          <w:sz w:val="24"/>
          <w:lang w:val="en-US" w:eastAsia="zh-TW"/>
        </w:rPr>
        <w:t xml:space="preserve">In Rel-17, we have three types of beam indication: DCI based, MAC-CE based and RRC based beam indication. </w:t>
      </w:r>
      <w:r>
        <w:rPr>
          <w:sz w:val="24"/>
          <w:lang w:val="en-US" w:eastAsia="zh-TW"/>
        </w:rPr>
        <w:t xml:space="preserve">The first two beam indications have been introduced in beam indication for LTM. However, the RRC based beam indication has been missed when discussing beam indication for LTM. </w:t>
      </w:r>
      <w:r w:rsidR="0025046F">
        <w:rPr>
          <w:sz w:val="24"/>
          <w:lang w:val="en-US" w:eastAsia="zh-TW"/>
        </w:rPr>
        <w:t xml:space="preserve">In Rel-17, we have the following description in TS 38.214 for RRC based beam indication. </w:t>
      </w:r>
    </w:p>
    <w:tbl>
      <w:tblPr>
        <w:tblStyle w:val="TableGrid"/>
        <w:tblW w:w="0" w:type="auto"/>
        <w:tblLook w:val="04A0" w:firstRow="1" w:lastRow="0" w:firstColumn="1" w:lastColumn="0" w:noHBand="0" w:noVBand="1"/>
      </w:tblPr>
      <w:tblGrid>
        <w:gridCol w:w="9621"/>
      </w:tblGrid>
      <w:tr w:rsidR="00A02273" w14:paraId="7E71EEDD" w14:textId="77777777" w:rsidTr="00A02273">
        <w:tc>
          <w:tcPr>
            <w:tcW w:w="9621" w:type="dxa"/>
          </w:tcPr>
          <w:p w14:paraId="5D93B680" w14:textId="77777777" w:rsidR="00A02273" w:rsidRPr="00E51918" w:rsidRDefault="00A02273" w:rsidP="00A02273">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A007413" w14:textId="17B06278" w:rsidR="00A02273" w:rsidRPr="00A02273" w:rsidRDefault="00A02273" w:rsidP="00A02273">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tc>
      </w:tr>
    </w:tbl>
    <w:p w14:paraId="7999D4F3" w14:textId="7FF2C6DE" w:rsidR="00492109" w:rsidRDefault="005876A7" w:rsidP="00C946BF">
      <w:pPr>
        <w:spacing w:before="120" w:after="180" w:line="276" w:lineRule="auto"/>
        <w:rPr>
          <w:sz w:val="24"/>
          <w:lang w:eastAsia="zh-TW"/>
        </w:rPr>
      </w:pPr>
      <w:r>
        <w:rPr>
          <w:sz w:val="24"/>
          <w:lang w:eastAsia="zh-TW"/>
        </w:rPr>
        <w:t xml:space="preserve">For </w:t>
      </w:r>
      <w:r w:rsidR="00C946BF">
        <w:rPr>
          <w:sz w:val="24"/>
          <w:lang w:eastAsia="zh-TW"/>
        </w:rPr>
        <w:t xml:space="preserve">beam indication for LTM, it is also possible that only one joint/DL TCI state </w:t>
      </w:r>
      <w:r w:rsidR="0015690F">
        <w:rPr>
          <w:sz w:val="24"/>
          <w:lang w:eastAsia="zh-TW"/>
        </w:rPr>
        <w:t>and/</w:t>
      </w:r>
      <w:r w:rsidR="00C946BF">
        <w:rPr>
          <w:sz w:val="24"/>
          <w:lang w:eastAsia="zh-TW"/>
        </w:rPr>
        <w:t xml:space="preserve">or </w:t>
      </w:r>
      <w:r w:rsidR="00A37C74">
        <w:rPr>
          <w:sz w:val="24"/>
          <w:lang w:eastAsia="zh-TW"/>
        </w:rPr>
        <w:t>only one</w:t>
      </w:r>
      <w:r w:rsidR="00C946BF">
        <w:rPr>
          <w:sz w:val="24"/>
          <w:lang w:eastAsia="zh-TW"/>
        </w:rPr>
        <w:t xml:space="preserve"> UL TCI state is configured in the TCI state list for a candidate cell.</w:t>
      </w:r>
      <w:r w:rsidR="007F688A">
        <w:rPr>
          <w:sz w:val="24"/>
          <w:lang w:eastAsia="zh-TW"/>
        </w:rPr>
        <w:t xml:space="preserve"> </w:t>
      </w:r>
      <w:r w:rsidR="006D5259">
        <w:rPr>
          <w:sz w:val="24"/>
          <w:lang w:eastAsia="zh-TW"/>
        </w:rPr>
        <w:t>In this regard, w</w:t>
      </w:r>
      <w:r w:rsidR="00627AFC">
        <w:rPr>
          <w:sz w:val="24"/>
          <w:lang w:eastAsia="zh-TW"/>
        </w:rPr>
        <w:t>hen the UE receive</w:t>
      </w:r>
      <w:r w:rsidR="00D72CCD">
        <w:rPr>
          <w:sz w:val="24"/>
          <w:lang w:eastAsia="zh-TW"/>
        </w:rPr>
        <w:t>s</w:t>
      </w:r>
      <w:r w:rsidR="00627AFC">
        <w:rPr>
          <w:sz w:val="24"/>
          <w:lang w:eastAsia="zh-TW"/>
        </w:rPr>
        <w:t xml:space="preserve"> a CSC triggering LTM </w:t>
      </w:r>
      <w:r w:rsidR="00D95490">
        <w:rPr>
          <w:sz w:val="24"/>
          <w:lang w:eastAsia="zh-TW"/>
        </w:rPr>
        <w:t>to switch to</w:t>
      </w:r>
      <w:r w:rsidR="00627AFC">
        <w:rPr>
          <w:sz w:val="24"/>
          <w:lang w:eastAsia="zh-TW"/>
        </w:rPr>
        <w:t xml:space="preserve"> the candidate cell, there is no need to use beam indication field in the CSC. </w:t>
      </w:r>
      <w:r w:rsidR="00492109">
        <w:rPr>
          <w:sz w:val="24"/>
          <w:lang w:eastAsia="zh-TW"/>
        </w:rPr>
        <w:t xml:space="preserve">Under such case, we should follow similar behaviour as we have defined in Rel-17. </w:t>
      </w:r>
      <w:r w:rsidR="00A319DD">
        <w:rPr>
          <w:sz w:val="24"/>
          <w:lang w:eastAsia="zh-TW"/>
        </w:rPr>
        <w:t xml:space="preserve">We then propose the following with modifications from legacy behaviours. </w:t>
      </w:r>
    </w:p>
    <w:p w14:paraId="0B6DB052" w14:textId="554378B7" w:rsidR="00C47CC0" w:rsidRDefault="00C47CC0" w:rsidP="00C47CC0">
      <w:pPr>
        <w:spacing w:after="180" w:line="276" w:lineRule="auto"/>
        <w:rPr>
          <w:b/>
          <w:sz w:val="24"/>
          <w:szCs w:val="22"/>
          <w:lang w:eastAsia="zh-TW"/>
        </w:rPr>
      </w:pPr>
      <w:r>
        <w:rPr>
          <w:rFonts w:hint="eastAsia"/>
          <w:b/>
          <w:sz w:val="24"/>
          <w:szCs w:val="22"/>
          <w:lang w:eastAsia="zh-TW"/>
        </w:rPr>
        <w:t>Proposal</w:t>
      </w:r>
      <w:r w:rsidR="00C5098F">
        <w:rPr>
          <w:b/>
          <w:sz w:val="24"/>
          <w:szCs w:val="22"/>
          <w:lang w:eastAsia="zh-TW"/>
        </w:rPr>
        <w:t xml:space="preserve"> 1</w:t>
      </w:r>
      <w:r w:rsidRPr="00C85034">
        <w:rPr>
          <w:rFonts w:hint="eastAsia"/>
          <w:b/>
          <w:sz w:val="24"/>
          <w:szCs w:val="22"/>
          <w:lang w:eastAsia="zh-TW"/>
        </w:rPr>
        <w:t xml:space="preserve">: </w:t>
      </w:r>
      <w:r w:rsidR="00C20E22" w:rsidRPr="00C20E22">
        <w:rPr>
          <w:b/>
          <w:sz w:val="24"/>
          <w:szCs w:val="22"/>
          <w:lang w:eastAsia="zh-TW"/>
        </w:rPr>
        <w:t xml:space="preserve">If a UE receives a higher layer configuration of </w:t>
      </w:r>
      <w:r w:rsidR="00C20E22">
        <w:rPr>
          <w:b/>
          <w:sz w:val="24"/>
          <w:szCs w:val="22"/>
          <w:lang w:eastAsia="zh-TW"/>
        </w:rPr>
        <w:t>TCI state list for a candidate cell</w:t>
      </w:r>
      <w:r w:rsidR="00C20E22" w:rsidRPr="00C20E22">
        <w:rPr>
          <w:b/>
          <w:sz w:val="24"/>
          <w:szCs w:val="22"/>
          <w:lang w:eastAsia="zh-TW"/>
        </w:rPr>
        <w:t xml:space="preserve"> with a single TCI-State, that can be used as an indicated TCI state, </w:t>
      </w:r>
      <w:r w:rsidR="00627AFC">
        <w:rPr>
          <w:b/>
          <w:sz w:val="24"/>
          <w:szCs w:val="22"/>
          <w:lang w:eastAsia="zh-TW"/>
        </w:rPr>
        <w:t xml:space="preserve">and </w:t>
      </w:r>
      <w:r w:rsidR="00146260">
        <w:rPr>
          <w:b/>
          <w:sz w:val="24"/>
          <w:szCs w:val="22"/>
          <w:lang w:eastAsia="zh-TW"/>
        </w:rPr>
        <w:t xml:space="preserve">if </w:t>
      </w:r>
      <w:r w:rsidR="00627AFC">
        <w:rPr>
          <w:b/>
          <w:sz w:val="24"/>
          <w:szCs w:val="22"/>
          <w:lang w:eastAsia="zh-TW"/>
        </w:rPr>
        <w:t xml:space="preserve">the UE receives a CSC triggering a LTM for the candidate cell, </w:t>
      </w:r>
      <w:r w:rsidR="00C20E22" w:rsidRPr="00C20E22">
        <w:rPr>
          <w:b/>
          <w:sz w:val="24"/>
          <w:szCs w:val="22"/>
          <w:lang w:eastAsia="zh-TW"/>
        </w:rPr>
        <w:t>the UE obtains the QCL assumptions from the configured TCI state for DM-RS of PDSCH and DM-RS of PDCCH, and the CSI -RS applying the indicated TCI state</w:t>
      </w:r>
      <w:r w:rsidR="00627AFC">
        <w:rPr>
          <w:b/>
          <w:sz w:val="24"/>
          <w:szCs w:val="22"/>
          <w:lang w:eastAsia="zh-TW"/>
        </w:rPr>
        <w:t xml:space="preserve"> in the candidate cell</w:t>
      </w:r>
      <w:r w:rsidR="00C20E22" w:rsidRPr="00C20E22">
        <w:rPr>
          <w:b/>
          <w:sz w:val="24"/>
          <w:szCs w:val="22"/>
          <w:lang w:eastAsia="zh-TW"/>
        </w:rPr>
        <w:t xml:space="preserve">. </w:t>
      </w:r>
      <w:r>
        <w:rPr>
          <w:b/>
          <w:sz w:val="24"/>
          <w:szCs w:val="22"/>
          <w:lang w:eastAsia="zh-TW"/>
        </w:rPr>
        <w:t xml:space="preserve"> </w:t>
      </w:r>
    </w:p>
    <w:p w14:paraId="1E37820A" w14:textId="40B7B308" w:rsidR="00C503C5" w:rsidRDefault="00C503C5" w:rsidP="00C503C5">
      <w:pPr>
        <w:spacing w:after="180" w:line="276" w:lineRule="auto"/>
        <w:rPr>
          <w:b/>
          <w:sz w:val="24"/>
          <w:szCs w:val="22"/>
          <w:lang w:eastAsia="zh-TW"/>
        </w:rPr>
      </w:pPr>
      <w:r>
        <w:rPr>
          <w:rFonts w:hint="eastAsia"/>
          <w:b/>
          <w:sz w:val="24"/>
          <w:szCs w:val="22"/>
          <w:lang w:eastAsia="zh-TW"/>
        </w:rPr>
        <w:t>Proposal</w:t>
      </w:r>
      <w:r w:rsidR="00C5098F">
        <w:rPr>
          <w:b/>
          <w:sz w:val="24"/>
          <w:szCs w:val="22"/>
          <w:lang w:eastAsia="zh-TW"/>
        </w:rPr>
        <w:t xml:space="preserve"> 2</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w:t>
      </w:r>
      <w:r w:rsidR="007C1209">
        <w:rPr>
          <w:b/>
          <w:sz w:val="24"/>
          <w:szCs w:val="22"/>
          <w:lang w:eastAsia="zh-TW"/>
        </w:rPr>
        <w:t xml:space="preserve"> or UL TCI state list for a candidate cell with a single UL TCI state</w:t>
      </w:r>
      <w:r w:rsidRPr="00C20E22">
        <w:rPr>
          <w:b/>
          <w:sz w:val="24"/>
          <w:szCs w:val="22"/>
          <w:lang w:eastAsia="zh-TW"/>
        </w:rPr>
        <w:t xml:space="preserve">, that can be used as an indicated TCI state, </w:t>
      </w:r>
      <w:r>
        <w:rPr>
          <w:b/>
          <w:sz w:val="24"/>
          <w:szCs w:val="22"/>
          <w:lang w:eastAsia="zh-TW"/>
        </w:rPr>
        <w:t xml:space="preserve">and </w:t>
      </w:r>
      <w:r w:rsidR="00146260">
        <w:rPr>
          <w:b/>
          <w:sz w:val="24"/>
          <w:szCs w:val="22"/>
          <w:lang w:eastAsia="zh-TW"/>
        </w:rPr>
        <w:t xml:space="preserve">if </w:t>
      </w:r>
      <w:r>
        <w:rPr>
          <w:b/>
          <w:sz w:val="24"/>
          <w:szCs w:val="22"/>
          <w:lang w:eastAsia="zh-TW"/>
        </w:rPr>
        <w:t xml:space="preserve">the UE receives a CSC triggering a LTM for the candidate cell, </w:t>
      </w:r>
      <w:r w:rsidR="00DF4FC5" w:rsidRPr="00DF4FC5">
        <w:rPr>
          <w:b/>
          <w:sz w:val="24"/>
          <w:szCs w:val="22"/>
          <w:lang w:eastAsia="zh-TW"/>
        </w:rPr>
        <w:t xml:space="preserve">the UE determines an UL TX spatial filter, if applicable, from the configured TCI state for dynamic-grant and configured-grant based PUSCH and PUCCH, and SRS applying the indicated TCI state </w:t>
      </w:r>
      <w:r>
        <w:rPr>
          <w:b/>
          <w:sz w:val="24"/>
          <w:szCs w:val="22"/>
          <w:lang w:eastAsia="zh-TW"/>
        </w:rPr>
        <w:t>in the candidate cell</w:t>
      </w:r>
      <w:r w:rsidRPr="00C20E22">
        <w:rPr>
          <w:b/>
          <w:sz w:val="24"/>
          <w:szCs w:val="22"/>
          <w:lang w:eastAsia="zh-TW"/>
        </w:rPr>
        <w:t xml:space="preserve">. </w:t>
      </w:r>
      <w:r>
        <w:rPr>
          <w:b/>
          <w:sz w:val="24"/>
          <w:szCs w:val="22"/>
          <w:lang w:eastAsia="zh-TW"/>
        </w:rPr>
        <w:t xml:space="preserve"> </w:t>
      </w:r>
    </w:p>
    <w:p w14:paraId="03AA7D00" w14:textId="35AA4793" w:rsidR="00B731B5" w:rsidRPr="00B731B5" w:rsidRDefault="003137BC" w:rsidP="00C946BF">
      <w:pPr>
        <w:spacing w:before="120" w:after="180" w:line="276" w:lineRule="auto"/>
        <w:rPr>
          <w:sz w:val="24"/>
          <w:lang w:eastAsia="zh-TW"/>
        </w:rPr>
      </w:pPr>
      <w:r>
        <w:rPr>
          <w:sz w:val="24"/>
          <w:lang w:eastAsia="zh-TW"/>
        </w:rPr>
        <w:t xml:space="preserve">Since </w:t>
      </w:r>
      <w:r w:rsidR="003E6106">
        <w:rPr>
          <w:sz w:val="24"/>
          <w:lang w:eastAsia="zh-TW"/>
        </w:rPr>
        <w:t xml:space="preserve">the </w:t>
      </w:r>
      <w:r>
        <w:rPr>
          <w:sz w:val="24"/>
          <w:lang w:eastAsia="zh-TW"/>
        </w:rPr>
        <w:t>start of</w:t>
      </w:r>
      <w:r w:rsidR="00564013">
        <w:rPr>
          <w:sz w:val="24"/>
          <w:lang w:eastAsia="zh-TW"/>
        </w:rPr>
        <w:t xml:space="preserve"> Rel-18, RAN1 has debated in several meetings on whether to </w:t>
      </w:r>
      <w:r w:rsidR="00E3574E">
        <w:rPr>
          <w:sz w:val="24"/>
          <w:lang w:eastAsia="zh-TW"/>
        </w:rPr>
        <w:t>support</w:t>
      </w:r>
      <w:r w:rsidR="00564013">
        <w:rPr>
          <w:sz w:val="24"/>
          <w:lang w:eastAsia="zh-TW"/>
        </w:rPr>
        <w:t xml:space="preserve"> CSI acquisition and TRS tracking for candidate cell(s) before reception of cell switch command. </w:t>
      </w:r>
      <w:r w:rsidR="0029474E">
        <w:rPr>
          <w:sz w:val="24"/>
          <w:lang w:eastAsia="zh-TW"/>
        </w:rPr>
        <w:t xml:space="preserve">In </w:t>
      </w:r>
      <w:r w:rsidR="007F4156">
        <w:rPr>
          <w:sz w:val="24"/>
          <w:lang w:eastAsia="zh-TW"/>
        </w:rPr>
        <w:t>RAN1#113</w:t>
      </w:r>
      <w:r w:rsidR="0029474E">
        <w:rPr>
          <w:sz w:val="24"/>
          <w:lang w:eastAsia="zh-TW"/>
        </w:rPr>
        <w:t xml:space="preserve">, RAN1 </w:t>
      </w:r>
      <w:r w:rsidR="00581D8F">
        <w:rPr>
          <w:sz w:val="24"/>
          <w:lang w:eastAsia="zh-TW"/>
        </w:rPr>
        <w:t>made the following conclusions that no CSI acquisition and TRS tracking for candidate cell(s)</w:t>
      </w:r>
      <w:r w:rsidR="00593826">
        <w:rPr>
          <w:sz w:val="24"/>
          <w:lang w:eastAsia="zh-TW"/>
        </w:rPr>
        <w:t>,</w:t>
      </w:r>
      <w:r w:rsidR="00581D8F">
        <w:rPr>
          <w:sz w:val="24"/>
          <w:lang w:eastAsia="zh-TW"/>
        </w:rPr>
        <w:t xml:space="preserve"> which are not current serving cell(s)</w:t>
      </w:r>
      <w:r w:rsidR="00593826">
        <w:rPr>
          <w:sz w:val="24"/>
          <w:lang w:eastAsia="zh-TW"/>
        </w:rPr>
        <w:t>,</w:t>
      </w:r>
      <w:r w:rsidR="00581D8F">
        <w:rPr>
          <w:sz w:val="24"/>
          <w:lang w:eastAsia="zh-TW"/>
        </w:rPr>
        <w:t xml:space="preserve"> prior to reception of cell switch command. </w:t>
      </w:r>
    </w:p>
    <w:tbl>
      <w:tblPr>
        <w:tblStyle w:val="TableGrid"/>
        <w:tblW w:w="0" w:type="auto"/>
        <w:tblLook w:val="04A0" w:firstRow="1" w:lastRow="0" w:firstColumn="1" w:lastColumn="0" w:noHBand="0" w:noVBand="1"/>
      </w:tblPr>
      <w:tblGrid>
        <w:gridCol w:w="9621"/>
      </w:tblGrid>
      <w:tr w:rsidR="000B45E8" w14:paraId="14B97368" w14:textId="77777777" w:rsidTr="005C323A">
        <w:tc>
          <w:tcPr>
            <w:tcW w:w="9621" w:type="dxa"/>
          </w:tcPr>
          <w:p w14:paraId="6094B837" w14:textId="1B203636" w:rsidR="000B45E8" w:rsidRPr="00D93D48" w:rsidRDefault="000B45E8" w:rsidP="005C323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6587668F" w14:textId="77777777" w:rsidR="000B45E8" w:rsidRPr="00EA2773" w:rsidRDefault="000B45E8" w:rsidP="000B45E8">
            <w:pPr>
              <w:rPr>
                <w:b/>
                <w:u w:val="single"/>
                <w:lang w:val="en-US" w:eastAsia="x-none"/>
              </w:rPr>
            </w:pPr>
            <w:r w:rsidRPr="00EA2773">
              <w:rPr>
                <w:b/>
                <w:u w:val="single"/>
                <w:lang w:val="en-US" w:eastAsia="x-none"/>
              </w:rPr>
              <w:t>Conclusion</w:t>
            </w:r>
          </w:p>
          <w:p w14:paraId="167671D0" w14:textId="77777777" w:rsidR="000B45E8" w:rsidRPr="0067792E" w:rsidRDefault="000B45E8" w:rsidP="000B45E8">
            <w:r w:rsidRPr="0067792E">
              <w:t>There is no consensus to support the following procedures prior to the reception of L1/L2 cell switch command aiming at the reduction of handover delay/interruption in Rel-18 LTM</w:t>
            </w:r>
          </w:p>
          <w:p w14:paraId="58F907B0" w14:textId="77777777" w:rsidR="000B45E8" w:rsidRPr="0067792E" w:rsidRDefault="000B45E8" w:rsidP="000B45E8">
            <w:pPr>
              <w:numPr>
                <w:ilvl w:val="0"/>
                <w:numId w:val="39"/>
              </w:numPr>
            </w:pPr>
            <w:r w:rsidRPr="0067792E">
              <w:t>CSI acquisition for candidate before reception of cell switch command</w:t>
            </w:r>
          </w:p>
          <w:p w14:paraId="64A8BD95" w14:textId="77777777" w:rsidR="000B45E8" w:rsidRDefault="000B45E8" w:rsidP="000B45E8">
            <w:r w:rsidRPr="0067792E">
              <w:t>Note: At least for the candidate cells which are current serving cells, the CSI acquisition prior to cell switch command will be supported</w:t>
            </w:r>
          </w:p>
          <w:p w14:paraId="387DE462" w14:textId="77777777" w:rsidR="000B45E8" w:rsidRDefault="000B45E8" w:rsidP="000B45E8"/>
          <w:p w14:paraId="50AF429E" w14:textId="77777777" w:rsidR="000B45E8" w:rsidRPr="004D59E9" w:rsidRDefault="000B45E8" w:rsidP="000B45E8">
            <w:pPr>
              <w:rPr>
                <w:u w:val="single"/>
              </w:rPr>
            </w:pPr>
            <w:r w:rsidRPr="004D59E9">
              <w:rPr>
                <w:b/>
                <w:bCs/>
                <w:u w:val="single"/>
              </w:rPr>
              <w:t>Conclusion</w:t>
            </w:r>
          </w:p>
          <w:p w14:paraId="6E9B7805" w14:textId="77777777" w:rsidR="000B45E8" w:rsidRPr="003822F3" w:rsidRDefault="000B45E8" w:rsidP="000B45E8">
            <w:r w:rsidRPr="003822F3">
              <w:lastRenderedPageBreak/>
              <w:t>There is no consensus</w:t>
            </w:r>
            <w:r>
              <w:t xml:space="preserve"> to</w:t>
            </w:r>
            <w:r w:rsidRPr="003822F3">
              <w:t> </w:t>
            </w:r>
            <w:r>
              <w:t xml:space="preserve">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5D5842BD" w14:textId="77777777" w:rsidR="000B45E8" w:rsidRDefault="000B45E8" w:rsidP="000B45E8">
            <w:r w:rsidRPr="003822F3">
              <w:t xml:space="preserve">-        TRS tracking for candidate cells </w:t>
            </w:r>
          </w:p>
          <w:p w14:paraId="1E052E4B" w14:textId="77777777" w:rsidR="000B45E8" w:rsidRPr="000B45E8" w:rsidRDefault="000B45E8" w:rsidP="000B45E8">
            <w:r w:rsidRPr="00FE4CCE">
              <w:t>FFS: </w:t>
            </w:r>
            <w:r w:rsidRPr="000B45E8">
              <w:t>Whether/How the QCL reference information of TCI states of the candidate cell should be mapped to the source SSB</w:t>
            </w:r>
          </w:p>
          <w:p w14:paraId="47CDC0B9" w14:textId="77777777" w:rsidR="000B45E8" w:rsidRPr="00FE4CCE" w:rsidRDefault="000B45E8" w:rsidP="000B45E8">
            <w:r w:rsidRPr="000B45E8">
              <w:t>Note: At least</w:t>
            </w:r>
            <w:r w:rsidRPr="00FE4CCE">
              <w:t xml:space="preserve"> for the candidate cells which are current serving cells, TRS tracking prior to cell switch command </w:t>
            </w:r>
            <w:r>
              <w:t>is</w:t>
            </w:r>
            <w:r w:rsidRPr="00FE4CCE">
              <w:t xml:space="preserve"> supported</w:t>
            </w:r>
          </w:p>
          <w:p w14:paraId="025BBEF5" w14:textId="77777777" w:rsidR="000B45E8" w:rsidRPr="00223332" w:rsidRDefault="000B45E8" w:rsidP="005C323A">
            <w:pPr>
              <w:spacing w:line="0" w:lineRule="atLeast"/>
            </w:pPr>
          </w:p>
        </w:tc>
      </w:tr>
    </w:tbl>
    <w:p w14:paraId="1774AE95" w14:textId="0845B868" w:rsidR="00AF79C0" w:rsidRDefault="00575F01" w:rsidP="00575F01">
      <w:pPr>
        <w:spacing w:before="120" w:after="180" w:line="276" w:lineRule="auto"/>
        <w:rPr>
          <w:sz w:val="24"/>
          <w:lang w:eastAsia="zh-TW"/>
        </w:rPr>
      </w:pPr>
      <w:r>
        <w:rPr>
          <w:sz w:val="24"/>
          <w:lang w:eastAsia="zh-TW"/>
        </w:rPr>
        <w:lastRenderedPageBreak/>
        <w:t xml:space="preserve">Nonetheless, beam indication for LTM is based on Rel-17 unified TCI framework, where TRS is a must-need as </w:t>
      </w:r>
      <w:r w:rsidR="000B3512">
        <w:rPr>
          <w:sz w:val="24"/>
          <w:lang w:eastAsia="zh-TW"/>
        </w:rPr>
        <w:t xml:space="preserve">QCL source RS for </w:t>
      </w:r>
      <w:r>
        <w:rPr>
          <w:sz w:val="24"/>
          <w:lang w:eastAsia="zh-TW"/>
        </w:rPr>
        <w:t xml:space="preserve">QCL Type-A </w:t>
      </w:r>
      <w:r w:rsidR="000B3512">
        <w:rPr>
          <w:sz w:val="24"/>
          <w:lang w:eastAsia="zh-TW"/>
        </w:rPr>
        <w:t xml:space="preserve">in </w:t>
      </w:r>
      <w:r>
        <w:rPr>
          <w:sz w:val="24"/>
          <w:lang w:eastAsia="zh-TW"/>
        </w:rPr>
        <w:t>indicated TCI state(s)</w:t>
      </w:r>
      <w:r w:rsidR="000B3512">
        <w:rPr>
          <w:sz w:val="24"/>
          <w:lang w:eastAsia="zh-TW"/>
        </w:rPr>
        <w:t>,</w:t>
      </w:r>
      <w:r w:rsidR="00AF79C0">
        <w:rPr>
          <w:sz w:val="24"/>
          <w:lang w:eastAsia="zh-TW"/>
        </w:rPr>
        <w:t xml:space="preserve"> as below:</w:t>
      </w:r>
    </w:p>
    <w:p w14:paraId="2523D859" w14:textId="513E3086" w:rsidR="00AC2636" w:rsidRPr="00AC2636" w:rsidRDefault="00AC2636" w:rsidP="00AC2636">
      <w:pPr>
        <w:pStyle w:val="ListParagraph"/>
        <w:numPr>
          <w:ilvl w:val="0"/>
          <w:numId w:val="32"/>
        </w:numPr>
        <w:spacing w:before="120" w:after="180" w:line="276" w:lineRule="auto"/>
        <w:rPr>
          <w:sz w:val="24"/>
          <w:lang w:eastAsia="zh-TW"/>
        </w:rPr>
      </w:pPr>
      <w:r w:rsidRPr="00AC2636">
        <w:rPr>
          <w:sz w:val="24"/>
          <w:lang w:eastAsia="zh-TW"/>
        </w:rPr>
        <w:t xml:space="preserve">TRS </w:t>
      </w:r>
      <w:r w:rsidR="0021457C">
        <w:rPr>
          <w:sz w:val="24"/>
          <w:lang w:eastAsia="zh-TW"/>
        </w:rPr>
        <w:t>as</w:t>
      </w:r>
      <w:r w:rsidRPr="00AC2636">
        <w:rPr>
          <w:sz w:val="24"/>
          <w:lang w:eastAsia="zh-TW"/>
        </w:rPr>
        <w:t xml:space="preserve"> </w:t>
      </w:r>
      <w:r w:rsidR="00F34095">
        <w:rPr>
          <w:sz w:val="24"/>
          <w:lang w:eastAsia="zh-TW"/>
        </w:rPr>
        <w:t xml:space="preserve">QCL source RS for </w:t>
      </w:r>
      <w:r>
        <w:rPr>
          <w:sz w:val="24"/>
          <w:lang w:eastAsia="zh-TW"/>
        </w:rPr>
        <w:t xml:space="preserve">QCL-TypeA; </w:t>
      </w:r>
      <w:r w:rsidRPr="00AC2636">
        <w:rPr>
          <w:sz w:val="24"/>
          <w:lang w:eastAsia="zh-TW"/>
        </w:rPr>
        <w:t xml:space="preserve">CSI-RS for BM </w:t>
      </w:r>
      <w:r w:rsidR="0021457C">
        <w:rPr>
          <w:sz w:val="24"/>
          <w:lang w:eastAsia="zh-TW"/>
        </w:rPr>
        <w:t>as</w:t>
      </w:r>
      <w:r w:rsidRPr="00AC2636">
        <w:rPr>
          <w:sz w:val="24"/>
          <w:lang w:eastAsia="zh-TW"/>
        </w:rPr>
        <w:t xml:space="preserve"> </w:t>
      </w:r>
      <w:r w:rsidR="0045718C">
        <w:rPr>
          <w:sz w:val="24"/>
          <w:lang w:eastAsia="zh-TW"/>
        </w:rPr>
        <w:t xml:space="preserve">QCL </w:t>
      </w:r>
      <w:r w:rsidR="0045718C" w:rsidRPr="00AC2636">
        <w:rPr>
          <w:sz w:val="24"/>
          <w:lang w:eastAsia="zh-TW"/>
        </w:rPr>
        <w:t xml:space="preserve">source RS </w:t>
      </w:r>
      <w:r w:rsidR="0045718C">
        <w:rPr>
          <w:sz w:val="24"/>
          <w:lang w:eastAsia="zh-TW"/>
        </w:rPr>
        <w:t xml:space="preserve">for </w:t>
      </w:r>
      <w:r w:rsidRPr="00AC2636">
        <w:rPr>
          <w:sz w:val="24"/>
          <w:lang w:eastAsia="zh-TW"/>
        </w:rPr>
        <w:t xml:space="preserve">QCL-TypeD </w:t>
      </w:r>
    </w:p>
    <w:p w14:paraId="0358F201" w14:textId="63D8E483" w:rsidR="00AC2636" w:rsidRPr="00AC2636" w:rsidRDefault="00AC2636" w:rsidP="00AC2636">
      <w:pPr>
        <w:pStyle w:val="ListParagraph"/>
        <w:numPr>
          <w:ilvl w:val="0"/>
          <w:numId w:val="32"/>
        </w:numPr>
        <w:spacing w:before="120" w:after="180" w:line="276" w:lineRule="auto"/>
        <w:rPr>
          <w:sz w:val="24"/>
          <w:lang w:eastAsia="zh-TW"/>
        </w:rPr>
      </w:pPr>
      <w:r w:rsidRPr="00AC2636">
        <w:rPr>
          <w:sz w:val="24"/>
          <w:lang w:eastAsia="zh-TW"/>
        </w:rPr>
        <w:t xml:space="preserve">TRS </w:t>
      </w:r>
      <w:r w:rsidR="0021457C">
        <w:rPr>
          <w:sz w:val="24"/>
          <w:lang w:eastAsia="zh-TW"/>
        </w:rPr>
        <w:t>as</w:t>
      </w:r>
      <w:r w:rsidRPr="00AC2636">
        <w:rPr>
          <w:sz w:val="24"/>
          <w:lang w:eastAsia="zh-TW"/>
        </w:rPr>
        <w:t xml:space="preserve"> </w:t>
      </w:r>
      <w:r w:rsidR="0045718C">
        <w:rPr>
          <w:sz w:val="24"/>
          <w:lang w:eastAsia="zh-TW"/>
        </w:rPr>
        <w:t xml:space="preserve">QCL </w:t>
      </w:r>
      <w:r w:rsidR="0045718C" w:rsidRPr="00AC2636">
        <w:rPr>
          <w:sz w:val="24"/>
          <w:lang w:eastAsia="zh-TW"/>
        </w:rPr>
        <w:t xml:space="preserve">source RS </w:t>
      </w:r>
      <w:r w:rsidR="0045718C">
        <w:rPr>
          <w:sz w:val="24"/>
          <w:lang w:eastAsia="zh-TW"/>
        </w:rPr>
        <w:t xml:space="preserve">for </w:t>
      </w:r>
      <w:r w:rsidRPr="00AC2636">
        <w:rPr>
          <w:sz w:val="24"/>
          <w:lang w:eastAsia="zh-TW"/>
        </w:rPr>
        <w:t xml:space="preserve">QCL-TypeA and QCL-TypeD </w:t>
      </w:r>
    </w:p>
    <w:p w14:paraId="5184DC3C" w14:textId="38D915BB" w:rsidR="00B731B5" w:rsidRDefault="00E01B26" w:rsidP="00575F01">
      <w:pPr>
        <w:spacing w:before="120" w:after="180" w:line="276" w:lineRule="auto"/>
        <w:rPr>
          <w:sz w:val="24"/>
          <w:lang w:eastAsia="zh-TW"/>
        </w:rPr>
      </w:pPr>
      <w:r>
        <w:rPr>
          <w:sz w:val="24"/>
          <w:lang w:eastAsia="zh-TW"/>
        </w:rPr>
        <w:t xml:space="preserve">Hence, </w:t>
      </w:r>
      <w:r w:rsidR="009864B3">
        <w:rPr>
          <w:sz w:val="24"/>
          <w:lang w:eastAsia="zh-TW"/>
        </w:rPr>
        <w:t xml:space="preserve">without TRS tracking for candidate cells in advance, </w:t>
      </w:r>
      <w:r>
        <w:rPr>
          <w:sz w:val="24"/>
          <w:lang w:eastAsia="zh-TW"/>
        </w:rPr>
        <w:t xml:space="preserve">RAN1 needs to figure out </w:t>
      </w:r>
      <w:r w:rsidR="00675EC3">
        <w:rPr>
          <w:sz w:val="24"/>
          <w:lang w:eastAsia="zh-TW"/>
        </w:rPr>
        <w:t>whether/</w:t>
      </w:r>
      <w:r>
        <w:rPr>
          <w:sz w:val="24"/>
          <w:lang w:eastAsia="zh-TW"/>
        </w:rPr>
        <w:t xml:space="preserve">how to maintain </w:t>
      </w:r>
      <w:r w:rsidR="00BF5553">
        <w:rPr>
          <w:sz w:val="24"/>
          <w:lang w:eastAsia="zh-TW"/>
        </w:rPr>
        <w:t xml:space="preserve">or modify </w:t>
      </w:r>
      <w:r>
        <w:rPr>
          <w:sz w:val="24"/>
          <w:lang w:eastAsia="zh-TW"/>
        </w:rPr>
        <w:t xml:space="preserve">existing QCL rule in Rel-17 unified TCI framework. </w:t>
      </w:r>
    </w:p>
    <w:p w14:paraId="5D2594B4" w14:textId="13538733" w:rsidR="00E01B26" w:rsidRDefault="00E01B26" w:rsidP="002A3D4D">
      <w:pPr>
        <w:spacing w:after="180" w:line="276" w:lineRule="auto"/>
        <w:rPr>
          <w:sz w:val="24"/>
          <w:lang w:eastAsia="zh-TW"/>
        </w:rPr>
      </w:pPr>
      <w:r>
        <w:rPr>
          <w:sz w:val="24"/>
          <w:lang w:eastAsia="zh-TW"/>
        </w:rPr>
        <w:t xml:space="preserve">In </w:t>
      </w:r>
      <w:r w:rsidR="002A3D4D">
        <w:rPr>
          <w:sz w:val="24"/>
          <w:lang w:eastAsia="zh-TW"/>
        </w:rPr>
        <w:t xml:space="preserve">our views, </w:t>
      </w:r>
      <w:r w:rsidR="00CE00E3">
        <w:rPr>
          <w:sz w:val="24"/>
          <w:lang w:eastAsia="zh-TW"/>
        </w:rPr>
        <w:t xml:space="preserve">current QCL rules have been followed starting from </w:t>
      </w:r>
      <w:r w:rsidR="004A784F">
        <w:rPr>
          <w:sz w:val="24"/>
          <w:lang w:eastAsia="zh-TW"/>
        </w:rPr>
        <w:t>legacy releases</w:t>
      </w:r>
      <w:r w:rsidR="00CE00E3">
        <w:rPr>
          <w:sz w:val="24"/>
          <w:lang w:eastAsia="zh-TW"/>
        </w:rPr>
        <w:t xml:space="preserve">. </w:t>
      </w:r>
      <w:r w:rsidR="00D00778">
        <w:rPr>
          <w:sz w:val="24"/>
          <w:lang w:eastAsia="zh-TW"/>
        </w:rPr>
        <w:t xml:space="preserve">The bar to change the QCL rule should be fairly high. Also, for candidate cells which are current SCells, the existing QCL rule with TRS as QCL source RS can still work. It is </w:t>
      </w:r>
      <w:r w:rsidR="00DC7BB4">
        <w:rPr>
          <w:sz w:val="24"/>
          <w:lang w:eastAsia="zh-TW"/>
        </w:rPr>
        <w:t>preferable</w:t>
      </w:r>
      <w:r w:rsidR="00D00778">
        <w:rPr>
          <w:sz w:val="24"/>
          <w:lang w:eastAsia="zh-TW"/>
        </w:rPr>
        <w:t xml:space="preserve"> to avoid </w:t>
      </w:r>
      <w:r w:rsidR="00AA0C61">
        <w:rPr>
          <w:sz w:val="24"/>
          <w:lang w:eastAsia="zh-TW"/>
        </w:rPr>
        <w:t xml:space="preserve">implementing </w:t>
      </w:r>
      <w:r w:rsidR="00D00778">
        <w:rPr>
          <w:sz w:val="24"/>
          <w:lang w:eastAsia="zh-TW"/>
        </w:rPr>
        <w:t>different design for the same feature.</w:t>
      </w:r>
      <w:r w:rsidR="00CE00E3">
        <w:rPr>
          <w:sz w:val="24"/>
          <w:lang w:eastAsia="zh-TW"/>
        </w:rPr>
        <w:t xml:space="preserve"> We believe an appropriate method is to introduce a LTM TRS, which UE does not need to measure </w:t>
      </w:r>
      <w:r w:rsidR="006129A7">
        <w:rPr>
          <w:sz w:val="24"/>
          <w:lang w:eastAsia="zh-TW"/>
        </w:rPr>
        <w:t xml:space="preserve">or track </w:t>
      </w:r>
      <w:r w:rsidR="00CE00E3">
        <w:rPr>
          <w:sz w:val="24"/>
          <w:lang w:eastAsia="zh-TW"/>
        </w:rPr>
        <w:t>it</w:t>
      </w:r>
      <w:r w:rsidR="008218C5">
        <w:rPr>
          <w:sz w:val="24"/>
          <w:lang w:eastAsia="zh-TW"/>
        </w:rPr>
        <w:t xml:space="preserve"> before </w:t>
      </w:r>
      <w:r w:rsidR="00436A32">
        <w:rPr>
          <w:sz w:val="24"/>
          <w:lang w:eastAsia="zh-TW"/>
        </w:rPr>
        <w:t>the UE receives a cell switch command</w:t>
      </w:r>
      <w:r w:rsidR="00CE00E3">
        <w:rPr>
          <w:sz w:val="24"/>
          <w:lang w:eastAsia="zh-TW"/>
        </w:rPr>
        <w:t xml:space="preserve">. </w:t>
      </w:r>
      <w:r w:rsidR="00183FDC">
        <w:rPr>
          <w:sz w:val="24"/>
          <w:lang w:eastAsia="zh-TW"/>
        </w:rPr>
        <w:t xml:space="preserve">This LTM TRS can serve as </w:t>
      </w:r>
      <w:r w:rsidR="00E531CB">
        <w:rPr>
          <w:sz w:val="24"/>
          <w:lang w:eastAsia="zh-TW"/>
        </w:rPr>
        <w:t xml:space="preserve">a tool of </w:t>
      </w:r>
      <w:r w:rsidR="00183FDC">
        <w:rPr>
          <w:sz w:val="24"/>
          <w:lang w:eastAsia="zh-TW"/>
        </w:rPr>
        <w:t xml:space="preserve">maintaining current QCL rule. Therefore, we don’t need to modify current QCL rule </w:t>
      </w:r>
      <w:r w:rsidR="004F165B">
        <w:rPr>
          <w:sz w:val="24"/>
          <w:lang w:eastAsia="zh-TW"/>
        </w:rPr>
        <w:t xml:space="preserve">from Rel-17 </w:t>
      </w:r>
      <w:r w:rsidR="00183FDC">
        <w:rPr>
          <w:sz w:val="24"/>
          <w:lang w:eastAsia="zh-TW"/>
        </w:rPr>
        <w:t xml:space="preserve">unified TCI framework. </w:t>
      </w:r>
    </w:p>
    <w:p w14:paraId="02406E63" w14:textId="5C3A8BEC" w:rsidR="004B4030" w:rsidRDefault="004B4030" w:rsidP="002A3D4D">
      <w:pPr>
        <w:spacing w:after="180" w:line="276" w:lineRule="auto"/>
        <w:rPr>
          <w:sz w:val="24"/>
          <w:lang w:eastAsia="zh-TW"/>
        </w:rPr>
      </w:pPr>
      <w:r>
        <w:rPr>
          <w:sz w:val="24"/>
          <w:lang w:eastAsia="zh-TW"/>
        </w:rPr>
        <w:t xml:space="preserve">The design of such LTM TRS could be as follows: </w:t>
      </w:r>
    </w:p>
    <w:p w14:paraId="4D16C2C9" w14:textId="384D4FFE" w:rsidR="004B4030" w:rsidRDefault="004B4030" w:rsidP="004B4030">
      <w:pPr>
        <w:pStyle w:val="ListParagraph"/>
        <w:numPr>
          <w:ilvl w:val="0"/>
          <w:numId w:val="32"/>
        </w:numPr>
        <w:spacing w:after="180" w:line="276" w:lineRule="auto"/>
        <w:rPr>
          <w:sz w:val="24"/>
          <w:lang w:eastAsia="zh-TW"/>
        </w:rPr>
      </w:pPr>
      <w:r>
        <w:rPr>
          <w:sz w:val="24"/>
          <w:lang w:eastAsia="zh-TW"/>
        </w:rPr>
        <w:t>A set of LTM TRS is configured for a candidate cell</w:t>
      </w:r>
      <w:r w:rsidR="00AB2C97">
        <w:rPr>
          <w:sz w:val="24"/>
          <w:lang w:eastAsia="zh-TW"/>
        </w:rPr>
        <w:t xml:space="preserve">, </w:t>
      </w:r>
    </w:p>
    <w:p w14:paraId="4C21B10A" w14:textId="54FB96B8" w:rsidR="004B4030" w:rsidRDefault="004B4030" w:rsidP="004B4030">
      <w:pPr>
        <w:pStyle w:val="ListParagraph"/>
        <w:numPr>
          <w:ilvl w:val="0"/>
          <w:numId w:val="32"/>
        </w:numPr>
        <w:spacing w:after="180" w:line="276" w:lineRule="auto"/>
        <w:rPr>
          <w:sz w:val="24"/>
          <w:lang w:eastAsia="zh-TW"/>
        </w:rPr>
      </w:pPr>
      <w:r>
        <w:rPr>
          <w:sz w:val="24"/>
          <w:lang w:eastAsia="zh-TW"/>
        </w:rPr>
        <w:t xml:space="preserve">Each LTM TRS in the set </w:t>
      </w:r>
      <w:r w:rsidR="00BE223B">
        <w:rPr>
          <w:sz w:val="24"/>
          <w:lang w:eastAsia="zh-TW"/>
        </w:rPr>
        <w:t>can be</w:t>
      </w:r>
      <w:r>
        <w:rPr>
          <w:sz w:val="24"/>
          <w:lang w:eastAsia="zh-TW"/>
        </w:rPr>
        <w:t xml:space="preserve"> associated with a SSB from the candidate cell</w:t>
      </w:r>
      <w:r w:rsidR="00BE223B">
        <w:rPr>
          <w:sz w:val="24"/>
          <w:lang w:eastAsia="zh-TW"/>
        </w:rPr>
        <w:t xml:space="preserve"> respectively</w:t>
      </w:r>
      <w:r>
        <w:rPr>
          <w:sz w:val="24"/>
          <w:lang w:eastAsia="zh-TW"/>
        </w:rPr>
        <w:t>, i.e., one-to-one mapping</w:t>
      </w:r>
      <w:r w:rsidR="00AB2C97">
        <w:rPr>
          <w:sz w:val="24"/>
          <w:lang w:eastAsia="zh-TW"/>
        </w:rPr>
        <w:t>,</w:t>
      </w:r>
      <w:r>
        <w:rPr>
          <w:sz w:val="24"/>
          <w:lang w:eastAsia="zh-TW"/>
        </w:rPr>
        <w:t xml:space="preserve"> </w:t>
      </w:r>
    </w:p>
    <w:p w14:paraId="6EE1D1BB" w14:textId="5796CB6B" w:rsidR="00790C95" w:rsidRPr="004B4030" w:rsidRDefault="00790C95" w:rsidP="004B4030">
      <w:pPr>
        <w:pStyle w:val="ListParagraph"/>
        <w:numPr>
          <w:ilvl w:val="0"/>
          <w:numId w:val="32"/>
        </w:numPr>
        <w:spacing w:after="180" w:line="276" w:lineRule="auto"/>
        <w:rPr>
          <w:sz w:val="24"/>
          <w:lang w:eastAsia="zh-TW"/>
        </w:rPr>
      </w:pPr>
      <w:r>
        <w:rPr>
          <w:sz w:val="24"/>
          <w:lang w:eastAsia="zh-TW"/>
        </w:rPr>
        <w:t xml:space="preserve">Each joint/DL TCI state configured for the candidate cell is with QCL assumption to a LTM TRS </w:t>
      </w:r>
      <w:r w:rsidR="00EF31F0">
        <w:rPr>
          <w:sz w:val="24"/>
          <w:lang w:eastAsia="zh-TW"/>
        </w:rPr>
        <w:t>for</w:t>
      </w:r>
      <w:r>
        <w:rPr>
          <w:sz w:val="24"/>
          <w:lang w:eastAsia="zh-TW"/>
        </w:rPr>
        <w:t xml:space="preserve"> the candidate cell </w:t>
      </w:r>
      <w:r w:rsidR="00EF31F0">
        <w:rPr>
          <w:sz w:val="24"/>
          <w:lang w:eastAsia="zh-TW"/>
        </w:rPr>
        <w:t xml:space="preserve">respectively </w:t>
      </w:r>
    </w:p>
    <w:p w14:paraId="59C3E873" w14:textId="58CCCAF5" w:rsidR="004B4030" w:rsidRPr="000B45E8" w:rsidRDefault="00790C95" w:rsidP="002A3D4D">
      <w:pPr>
        <w:spacing w:after="180" w:line="276" w:lineRule="auto"/>
        <w:rPr>
          <w:sz w:val="24"/>
          <w:lang w:eastAsia="zh-TW"/>
        </w:rPr>
      </w:pPr>
      <w:r>
        <w:rPr>
          <w:sz w:val="24"/>
          <w:lang w:eastAsia="zh-TW"/>
        </w:rPr>
        <w:t xml:space="preserve">Based on such design, once </w:t>
      </w:r>
      <w:r w:rsidR="00932D42">
        <w:rPr>
          <w:sz w:val="24"/>
          <w:lang w:eastAsia="zh-TW"/>
        </w:rPr>
        <w:t>the UE receives a CSC triggering a LTM procedure for the candidate cell, the UE can derive which SSB is the root QCL RS for the indicated joint/DL TCI</w:t>
      </w:r>
      <w:r w:rsidR="00432EF6">
        <w:rPr>
          <w:sz w:val="24"/>
          <w:lang w:eastAsia="zh-TW"/>
        </w:rPr>
        <w:t>, based on the LTM TRS configured in the indicated joint/DL TCI</w:t>
      </w:r>
      <w:r w:rsidR="00932D42">
        <w:rPr>
          <w:sz w:val="24"/>
          <w:lang w:eastAsia="zh-TW"/>
        </w:rPr>
        <w:t xml:space="preserve">. </w:t>
      </w:r>
      <w:r w:rsidR="00B20A86">
        <w:rPr>
          <w:sz w:val="24"/>
          <w:lang w:eastAsia="zh-TW"/>
        </w:rPr>
        <w:t xml:space="preserve"> </w:t>
      </w:r>
    </w:p>
    <w:p w14:paraId="1499F38C" w14:textId="074234E5" w:rsidR="004C0821" w:rsidRDefault="004C0821" w:rsidP="004C0821">
      <w:pPr>
        <w:spacing w:after="180" w:line="276" w:lineRule="auto"/>
        <w:rPr>
          <w:b/>
          <w:sz w:val="24"/>
          <w:szCs w:val="22"/>
          <w:lang w:eastAsia="zh-TW"/>
        </w:rPr>
      </w:pPr>
      <w:r>
        <w:rPr>
          <w:rFonts w:hint="eastAsia"/>
          <w:b/>
          <w:sz w:val="24"/>
          <w:szCs w:val="22"/>
          <w:lang w:eastAsia="zh-TW"/>
        </w:rPr>
        <w:t>Proposal</w:t>
      </w:r>
      <w:r w:rsidR="00822D11">
        <w:rPr>
          <w:b/>
          <w:sz w:val="24"/>
          <w:szCs w:val="22"/>
          <w:lang w:eastAsia="zh-TW"/>
        </w:rPr>
        <w:t xml:space="preserve"> 3</w:t>
      </w:r>
      <w:r>
        <w:rPr>
          <w:b/>
          <w:sz w:val="24"/>
          <w:szCs w:val="22"/>
          <w:lang w:eastAsia="zh-TW"/>
        </w:rPr>
        <w:t xml:space="preserve">: Do not support </w:t>
      </w:r>
      <w:r w:rsidR="009949BB">
        <w:rPr>
          <w:b/>
          <w:sz w:val="24"/>
          <w:szCs w:val="22"/>
          <w:lang w:eastAsia="zh-TW"/>
        </w:rPr>
        <w:t xml:space="preserve">that </w:t>
      </w:r>
      <w:r w:rsidRPr="004C0821">
        <w:rPr>
          <w:b/>
          <w:sz w:val="24"/>
          <w:szCs w:val="22"/>
          <w:lang w:eastAsia="zh-TW"/>
        </w:rPr>
        <w:t xml:space="preserve">QCL </w:t>
      </w:r>
      <w:r w:rsidR="009457C7">
        <w:rPr>
          <w:b/>
          <w:sz w:val="24"/>
          <w:szCs w:val="22"/>
          <w:lang w:eastAsia="zh-TW"/>
        </w:rPr>
        <w:t>assumption</w:t>
      </w:r>
      <w:r w:rsidRPr="004C0821">
        <w:rPr>
          <w:b/>
          <w:sz w:val="24"/>
          <w:szCs w:val="22"/>
          <w:lang w:eastAsia="zh-TW"/>
        </w:rPr>
        <w:t xml:space="preserve"> of TCI states of the candidate cell </w:t>
      </w:r>
      <w:r w:rsidR="007B7A5B">
        <w:rPr>
          <w:b/>
          <w:sz w:val="24"/>
          <w:szCs w:val="22"/>
          <w:lang w:eastAsia="zh-TW"/>
        </w:rPr>
        <w:t xml:space="preserve">can be </w:t>
      </w:r>
      <w:r w:rsidRPr="004C0821">
        <w:rPr>
          <w:b/>
          <w:sz w:val="24"/>
          <w:szCs w:val="22"/>
          <w:lang w:eastAsia="zh-TW"/>
        </w:rPr>
        <w:t>mapped to the</w:t>
      </w:r>
      <w:r>
        <w:rPr>
          <w:b/>
          <w:sz w:val="24"/>
          <w:szCs w:val="22"/>
          <w:lang w:eastAsia="zh-TW"/>
        </w:rPr>
        <w:t xml:space="preserve"> </w:t>
      </w:r>
      <w:r w:rsidRPr="004C0821">
        <w:rPr>
          <w:b/>
          <w:sz w:val="24"/>
          <w:szCs w:val="22"/>
          <w:lang w:eastAsia="zh-TW"/>
        </w:rPr>
        <w:t>source SSB</w:t>
      </w:r>
      <w:r w:rsidR="00107D89">
        <w:rPr>
          <w:b/>
          <w:sz w:val="24"/>
          <w:szCs w:val="22"/>
          <w:lang w:eastAsia="zh-TW"/>
        </w:rPr>
        <w:t>(s)</w:t>
      </w:r>
      <w:r>
        <w:rPr>
          <w:b/>
          <w:sz w:val="24"/>
          <w:szCs w:val="22"/>
          <w:lang w:eastAsia="zh-TW"/>
        </w:rPr>
        <w:t xml:space="preserve">. </w:t>
      </w:r>
    </w:p>
    <w:p w14:paraId="6E67371B" w14:textId="7383E18F" w:rsidR="00B731B5" w:rsidRDefault="008218C5" w:rsidP="00D4514A">
      <w:pPr>
        <w:spacing w:after="180" w:line="276" w:lineRule="auto"/>
        <w:rPr>
          <w:b/>
          <w:sz w:val="24"/>
          <w:szCs w:val="22"/>
          <w:lang w:eastAsia="zh-TW"/>
        </w:rPr>
      </w:pPr>
      <w:r>
        <w:rPr>
          <w:rFonts w:hint="eastAsia"/>
          <w:b/>
          <w:sz w:val="24"/>
          <w:szCs w:val="22"/>
          <w:lang w:eastAsia="zh-TW"/>
        </w:rPr>
        <w:t>Proposal</w:t>
      </w:r>
      <w:r w:rsidR="00822D11">
        <w:rPr>
          <w:b/>
          <w:sz w:val="24"/>
          <w:szCs w:val="22"/>
          <w:lang w:eastAsia="zh-TW"/>
        </w:rPr>
        <w:t xml:space="preserve"> 4</w:t>
      </w:r>
      <w:r>
        <w:rPr>
          <w:b/>
          <w:sz w:val="24"/>
          <w:szCs w:val="22"/>
          <w:lang w:eastAsia="zh-TW"/>
        </w:rPr>
        <w:t xml:space="preserve">: </w:t>
      </w:r>
      <w:r w:rsidR="00EC0EDA">
        <w:rPr>
          <w:b/>
          <w:sz w:val="24"/>
          <w:szCs w:val="22"/>
          <w:lang w:eastAsia="zh-TW"/>
        </w:rPr>
        <w:t>Introduce a LTM TRS</w:t>
      </w:r>
      <w:r w:rsidR="007F5C0B">
        <w:rPr>
          <w:b/>
          <w:sz w:val="24"/>
          <w:szCs w:val="22"/>
          <w:lang w:eastAsia="zh-TW"/>
        </w:rPr>
        <w:t xml:space="preserve"> for a candidate cell</w:t>
      </w:r>
      <w:r w:rsidR="00EC0EDA">
        <w:rPr>
          <w:b/>
          <w:sz w:val="24"/>
          <w:szCs w:val="22"/>
          <w:lang w:eastAsia="zh-TW"/>
        </w:rPr>
        <w:t xml:space="preserve">, which UE does not need to measure </w:t>
      </w:r>
      <w:r w:rsidR="004E4DFD">
        <w:rPr>
          <w:b/>
          <w:sz w:val="24"/>
          <w:szCs w:val="22"/>
          <w:lang w:eastAsia="zh-TW"/>
        </w:rPr>
        <w:t xml:space="preserve">or track </w:t>
      </w:r>
      <w:r w:rsidR="00EC0EDA">
        <w:rPr>
          <w:b/>
          <w:sz w:val="24"/>
          <w:szCs w:val="22"/>
          <w:lang w:eastAsia="zh-TW"/>
        </w:rPr>
        <w:t xml:space="preserve">it before </w:t>
      </w:r>
      <w:r w:rsidR="004E4DFD" w:rsidRPr="004E4DFD">
        <w:rPr>
          <w:b/>
          <w:sz w:val="24"/>
          <w:szCs w:val="22"/>
          <w:lang w:eastAsia="zh-TW"/>
        </w:rPr>
        <w:t>the UE receives a cell switch command</w:t>
      </w:r>
      <w:r w:rsidR="007F5C0B">
        <w:rPr>
          <w:b/>
          <w:sz w:val="24"/>
          <w:szCs w:val="22"/>
          <w:lang w:eastAsia="zh-TW"/>
        </w:rPr>
        <w:t xml:space="preserve"> indicating the candidate cell</w:t>
      </w:r>
      <w:r w:rsidR="00EC0EDA">
        <w:rPr>
          <w:b/>
          <w:sz w:val="24"/>
          <w:szCs w:val="22"/>
          <w:lang w:eastAsia="zh-TW"/>
        </w:rPr>
        <w:t xml:space="preserve">. </w:t>
      </w:r>
    </w:p>
    <w:p w14:paraId="62DD7B53" w14:textId="65A9A7AD" w:rsidR="00E40C6F" w:rsidRDefault="00E40C6F" w:rsidP="00D4514A">
      <w:pPr>
        <w:spacing w:after="180" w:line="276" w:lineRule="auto"/>
        <w:rPr>
          <w:b/>
          <w:sz w:val="24"/>
          <w:szCs w:val="22"/>
          <w:lang w:eastAsia="zh-TW"/>
        </w:rPr>
      </w:pPr>
      <w:r>
        <w:rPr>
          <w:b/>
          <w:sz w:val="24"/>
          <w:szCs w:val="22"/>
          <w:lang w:eastAsia="zh-TW"/>
        </w:rPr>
        <w:t>Proposal</w:t>
      </w:r>
      <w:r w:rsidR="00822D11">
        <w:rPr>
          <w:b/>
          <w:sz w:val="24"/>
          <w:szCs w:val="22"/>
          <w:lang w:eastAsia="zh-TW"/>
        </w:rPr>
        <w:t xml:space="preserve"> 5</w:t>
      </w:r>
      <w:r>
        <w:rPr>
          <w:b/>
          <w:sz w:val="24"/>
          <w:szCs w:val="22"/>
          <w:lang w:eastAsia="zh-TW"/>
        </w:rPr>
        <w:t xml:space="preserve">: A LTM TRS for a candidate cell is one-to-one mapped with a SSB from the candidate cell. </w:t>
      </w:r>
    </w:p>
    <w:p w14:paraId="72D65684" w14:textId="676D8418" w:rsidR="008D48F9" w:rsidRDefault="008D48F9" w:rsidP="008D48F9">
      <w:pPr>
        <w:spacing w:after="180" w:line="276" w:lineRule="auto"/>
        <w:rPr>
          <w:b/>
          <w:sz w:val="24"/>
          <w:szCs w:val="22"/>
          <w:lang w:eastAsia="zh-TW"/>
        </w:rPr>
      </w:pPr>
      <w:r>
        <w:rPr>
          <w:b/>
          <w:sz w:val="24"/>
          <w:szCs w:val="22"/>
          <w:lang w:eastAsia="zh-TW"/>
        </w:rPr>
        <w:t>Proposal</w:t>
      </w:r>
      <w:r w:rsidR="00822D11">
        <w:rPr>
          <w:b/>
          <w:sz w:val="24"/>
          <w:szCs w:val="22"/>
          <w:lang w:eastAsia="zh-TW"/>
        </w:rPr>
        <w:t xml:space="preserve"> 6</w:t>
      </w:r>
      <w:r>
        <w:rPr>
          <w:b/>
          <w:sz w:val="24"/>
          <w:szCs w:val="22"/>
          <w:lang w:eastAsia="zh-TW"/>
        </w:rPr>
        <w:t xml:space="preserve">: </w:t>
      </w:r>
      <w:r w:rsidRPr="008D48F9">
        <w:rPr>
          <w:b/>
          <w:sz w:val="24"/>
          <w:szCs w:val="22"/>
          <w:lang w:eastAsia="zh-TW"/>
        </w:rPr>
        <w:t xml:space="preserve">Each joint/DL TCI state configured for the candidate cell is with QCL assumption to a LTM TRS </w:t>
      </w:r>
      <w:r>
        <w:rPr>
          <w:b/>
          <w:sz w:val="24"/>
          <w:szCs w:val="22"/>
          <w:lang w:eastAsia="zh-TW"/>
        </w:rPr>
        <w:t>for</w:t>
      </w:r>
      <w:r w:rsidRPr="008D48F9">
        <w:rPr>
          <w:b/>
          <w:sz w:val="24"/>
          <w:szCs w:val="22"/>
          <w:lang w:eastAsia="zh-TW"/>
        </w:rPr>
        <w:t xml:space="preserve"> the candidate cell</w:t>
      </w:r>
      <w:r>
        <w:rPr>
          <w:b/>
          <w:sz w:val="24"/>
          <w:szCs w:val="22"/>
          <w:lang w:eastAsia="zh-TW"/>
        </w:rPr>
        <w:t xml:space="preserve"> respectively. </w:t>
      </w:r>
    </w:p>
    <w:p w14:paraId="4AE779CF" w14:textId="08B9F0D6" w:rsidR="00E81F30" w:rsidRDefault="00E81F30" w:rsidP="00D4514A">
      <w:pPr>
        <w:spacing w:after="180" w:line="276" w:lineRule="auto"/>
        <w:rPr>
          <w:sz w:val="24"/>
          <w:lang w:val="en-US" w:eastAsia="zh-TW"/>
        </w:rPr>
      </w:pPr>
      <w:r>
        <w:rPr>
          <w:sz w:val="24"/>
          <w:lang w:val="en-US" w:eastAsia="zh-TW"/>
        </w:rPr>
        <w:t xml:space="preserve">In previous RAN1 meetings, RAN1 has discussed some scenarios </w:t>
      </w:r>
      <w:r w:rsidR="00DC4EF6">
        <w:rPr>
          <w:sz w:val="24"/>
          <w:lang w:val="en-US" w:eastAsia="zh-TW"/>
        </w:rPr>
        <w:t>regarding</w:t>
      </w:r>
      <w:r w:rsidR="00AD5F3E">
        <w:rPr>
          <w:sz w:val="24"/>
          <w:lang w:val="en-US" w:eastAsia="zh-TW"/>
        </w:rPr>
        <w:t xml:space="preserve"> timing of</w:t>
      </w:r>
      <w:r w:rsidR="00DC4EF6">
        <w:rPr>
          <w:sz w:val="24"/>
          <w:lang w:val="en-US" w:eastAsia="zh-TW"/>
        </w:rPr>
        <w:t xml:space="preserve"> </w:t>
      </w:r>
      <w:r>
        <w:rPr>
          <w:sz w:val="24"/>
          <w:lang w:val="en-US" w:eastAsia="zh-TW"/>
        </w:rPr>
        <w:t xml:space="preserve">beam indication, and had the following results. </w:t>
      </w:r>
    </w:p>
    <w:tbl>
      <w:tblPr>
        <w:tblStyle w:val="TableGrid"/>
        <w:tblW w:w="0" w:type="auto"/>
        <w:tblLook w:val="04A0" w:firstRow="1" w:lastRow="0" w:firstColumn="1" w:lastColumn="0" w:noHBand="0" w:noVBand="1"/>
      </w:tblPr>
      <w:tblGrid>
        <w:gridCol w:w="9621"/>
      </w:tblGrid>
      <w:tr w:rsidR="006928A0" w14:paraId="2C4542FC" w14:textId="77777777" w:rsidTr="006928A0">
        <w:tc>
          <w:tcPr>
            <w:tcW w:w="9621" w:type="dxa"/>
          </w:tcPr>
          <w:p w14:paraId="2D38D504"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850B39F" w14:textId="77777777" w:rsidR="006928A0" w:rsidRPr="00191596" w:rsidRDefault="006928A0" w:rsidP="00220B82">
            <w:pPr>
              <w:pStyle w:val="ListParagraph"/>
              <w:shd w:val="clear" w:color="auto" w:fill="FFFFFF"/>
              <w:spacing w:line="0" w:lineRule="atLeast"/>
              <w:ind w:left="0"/>
              <w:jc w:val="both"/>
              <w:rPr>
                <w:rFonts w:eastAsia="Microsoft YaHei UI"/>
                <w:b/>
                <w:color w:val="000000"/>
                <w:sz w:val="21"/>
                <w:szCs w:val="21"/>
                <w:highlight w:val="green"/>
              </w:rPr>
            </w:pPr>
            <w:r w:rsidRPr="00191596">
              <w:rPr>
                <w:rFonts w:eastAsia="Microsoft YaHei UI"/>
                <w:b/>
                <w:color w:val="000000"/>
                <w:sz w:val="21"/>
                <w:szCs w:val="21"/>
                <w:highlight w:val="green"/>
              </w:rPr>
              <w:t>Agreement</w:t>
            </w:r>
          </w:p>
          <w:p w14:paraId="4B07CB4E" w14:textId="77777777" w:rsidR="006928A0" w:rsidRPr="00D82DD1"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050F4296"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357A2067"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2: Beam indication together with cell switch command</w:t>
            </w:r>
          </w:p>
          <w:p w14:paraId="2939D3D4" w14:textId="77777777" w:rsidR="006928A0" w:rsidRPr="00D82DD1" w:rsidRDefault="006928A0" w:rsidP="00220B82">
            <w:pPr>
              <w:pStyle w:val="ListParagraph"/>
              <w:shd w:val="clear" w:color="auto" w:fill="FFFFFF"/>
              <w:spacing w:line="0" w:lineRule="atLeast"/>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2A803FA3" w14:textId="77777777" w:rsidR="006928A0" w:rsidRDefault="006928A0" w:rsidP="00220B82">
            <w:pPr>
              <w:pStyle w:val="ListParagraph"/>
              <w:shd w:val="clear" w:color="auto" w:fill="FFFFFF"/>
              <w:spacing w:line="0" w:lineRule="atLeast"/>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further study the validity of the scenarios and the potential spec impact.</w:t>
            </w:r>
          </w:p>
          <w:p w14:paraId="15161EF8" w14:textId="77777777" w:rsidR="007D2415" w:rsidRPr="0039073B" w:rsidRDefault="007D2415" w:rsidP="0039073B">
            <w:pPr>
              <w:rPr>
                <w:rFonts w:ascii="Times" w:eastAsia="DengXian" w:hAnsi="Times"/>
                <w:szCs w:val="24"/>
                <w:highlight w:val="green"/>
                <w:lang w:eastAsia="zh-CN"/>
              </w:rPr>
            </w:pPr>
          </w:p>
          <w:p w14:paraId="0CAEBFE7" w14:textId="77777777" w:rsidR="006928A0" w:rsidRPr="00D93D48" w:rsidRDefault="006928A0" w:rsidP="006928A0">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2704B00D" w14:textId="77777777" w:rsidR="00220B82" w:rsidRPr="00563A09" w:rsidRDefault="00220B82" w:rsidP="00220B82">
            <w:pPr>
              <w:spacing w:line="0" w:lineRule="atLeast"/>
              <w:rPr>
                <w:b/>
                <w:highlight w:val="green"/>
                <w:lang w:eastAsia="ja-JP"/>
              </w:rPr>
            </w:pPr>
            <w:r w:rsidRPr="00563A09">
              <w:rPr>
                <w:rFonts w:eastAsia="Yu Mincho"/>
                <w:b/>
                <w:highlight w:val="green"/>
                <w:lang w:eastAsia="ja-JP"/>
              </w:rPr>
              <w:t>Agreement</w:t>
            </w:r>
          </w:p>
          <w:p w14:paraId="79E29FDC" w14:textId="77777777" w:rsidR="00220B82" w:rsidRPr="00E659FB" w:rsidRDefault="00220B82" w:rsidP="00220B82">
            <w:pPr>
              <w:numPr>
                <w:ilvl w:val="0"/>
                <w:numId w:val="32"/>
              </w:numPr>
              <w:spacing w:line="0" w:lineRule="atLeast"/>
              <w:rPr>
                <w:rFonts w:eastAsia="MS PGothic"/>
              </w:rPr>
            </w:pPr>
            <w:r w:rsidRPr="00E659FB">
              <w:t xml:space="preserve">For beam indication timing for Rel-18 LTM, </w:t>
            </w:r>
          </w:p>
          <w:p w14:paraId="061BC385" w14:textId="77777777" w:rsidR="00220B82" w:rsidRPr="00220B82" w:rsidRDefault="00220B82" w:rsidP="00220B82">
            <w:pPr>
              <w:numPr>
                <w:ilvl w:val="2"/>
                <w:numId w:val="32"/>
              </w:numPr>
              <w:spacing w:line="0" w:lineRule="atLeast"/>
              <w:rPr>
                <w:rFonts w:eastAsia="MS PGothic"/>
              </w:rPr>
            </w:pPr>
            <w:r w:rsidRPr="00220B82">
              <w:t xml:space="preserve">Support Scenario 2: Beam indication together with cell switch command, </w:t>
            </w:r>
          </w:p>
          <w:p w14:paraId="72287DE2" w14:textId="77777777" w:rsidR="00220B82" w:rsidRPr="00E659FB" w:rsidRDefault="00220B82" w:rsidP="00220B82">
            <w:pPr>
              <w:numPr>
                <w:ilvl w:val="3"/>
                <w:numId w:val="32"/>
              </w:numPr>
              <w:spacing w:line="0" w:lineRule="atLeast"/>
              <w:rPr>
                <w:rFonts w:eastAsia="MS PGothic"/>
              </w:rPr>
            </w:pPr>
            <w:r w:rsidRPr="00E659FB">
              <w:t xml:space="preserve">For Rel-17 unified TCI framework, </w:t>
            </w:r>
          </w:p>
          <w:p w14:paraId="16724CA0" w14:textId="77777777" w:rsidR="00220B82" w:rsidRPr="00E659FB" w:rsidRDefault="00220B82" w:rsidP="00220B82">
            <w:pPr>
              <w:numPr>
                <w:ilvl w:val="4"/>
                <w:numId w:val="32"/>
              </w:numPr>
              <w:spacing w:line="0" w:lineRule="atLeast"/>
              <w:rPr>
                <w:rFonts w:eastAsia="MS PGothic"/>
              </w:rPr>
            </w:pPr>
            <w:r w:rsidRPr="00E659FB">
              <w:rPr>
                <w:rFonts w:hint="eastAsia"/>
              </w:rPr>
              <w:t>B</w:t>
            </w:r>
            <w:r w:rsidRPr="00E659FB">
              <w:t>eam indication indicates TCI state for each target serving cell</w:t>
            </w:r>
          </w:p>
          <w:p w14:paraId="39F263FA" w14:textId="77777777" w:rsidR="00220B82" w:rsidRPr="00E659FB" w:rsidRDefault="00220B82" w:rsidP="00220B82">
            <w:pPr>
              <w:numPr>
                <w:ilvl w:val="1"/>
                <w:numId w:val="32"/>
              </w:numPr>
              <w:spacing w:line="0" w:lineRule="atLeast"/>
            </w:pPr>
            <w:r w:rsidRPr="00E659FB">
              <w:t>FFS: Scenario 1: Beam indication before cell switch command</w:t>
            </w:r>
          </w:p>
          <w:p w14:paraId="22F23D19" w14:textId="77777777" w:rsidR="00220B82" w:rsidRPr="00E659FB" w:rsidRDefault="00220B82" w:rsidP="00220B82">
            <w:pPr>
              <w:numPr>
                <w:ilvl w:val="1"/>
                <w:numId w:val="32"/>
              </w:numPr>
              <w:spacing w:line="0" w:lineRule="atLeast"/>
              <w:rPr>
                <w:rFonts w:eastAsia="Times New Roman"/>
              </w:rPr>
            </w:pPr>
            <w:r w:rsidRPr="00E659FB">
              <w:rPr>
                <w:rFonts w:hint="eastAsia"/>
              </w:rPr>
              <w:t>F</w:t>
            </w:r>
            <w:r w:rsidRPr="00E659FB">
              <w:t>FS: Scenario 3: Beam indication after cell switch command</w:t>
            </w:r>
          </w:p>
          <w:p w14:paraId="76EEA495" w14:textId="77777777" w:rsidR="006928A0" w:rsidRDefault="00220B82" w:rsidP="00223332">
            <w:pPr>
              <w:numPr>
                <w:ilvl w:val="0"/>
                <w:numId w:val="32"/>
              </w:numPr>
              <w:spacing w:line="0" w:lineRule="atLeast"/>
            </w:pPr>
            <w:r w:rsidRPr="00E659FB">
              <w:rPr>
                <w:rFonts w:hint="eastAsia"/>
              </w:rPr>
              <w:t>F</w:t>
            </w:r>
            <w:r w:rsidRPr="00E659FB">
              <w:t>FS: Activation of TCI state(s) of target serving and/or candidate cell(s).</w:t>
            </w:r>
            <w:r w:rsidRPr="004E433E">
              <w:t xml:space="preserve"> </w:t>
            </w:r>
          </w:p>
          <w:p w14:paraId="421EA24D" w14:textId="2212F808" w:rsidR="00A72671" w:rsidRPr="00223332" w:rsidRDefault="00A72671" w:rsidP="00A72671"/>
        </w:tc>
      </w:tr>
    </w:tbl>
    <w:p w14:paraId="4A68922C" w14:textId="6D40DA6F" w:rsidR="004E07FA" w:rsidRPr="000D422F" w:rsidRDefault="00C32EF3" w:rsidP="00776609">
      <w:pPr>
        <w:spacing w:before="120" w:after="180" w:line="276" w:lineRule="auto"/>
        <w:rPr>
          <w:sz w:val="24"/>
          <w:lang w:eastAsia="zh-TW"/>
        </w:rPr>
      </w:pPr>
      <w:r>
        <w:rPr>
          <w:sz w:val="24"/>
          <w:lang w:eastAsia="zh-TW"/>
        </w:rPr>
        <w:t>Apart from Scenario 2,</w:t>
      </w:r>
      <w:r w:rsidR="00812C25">
        <w:rPr>
          <w:sz w:val="24"/>
          <w:lang w:eastAsia="zh-TW"/>
        </w:rPr>
        <w:t xml:space="preserve"> whether to support Scenario 1 and Scenario </w:t>
      </w:r>
      <w:r w:rsidR="001428ED">
        <w:rPr>
          <w:sz w:val="24"/>
          <w:lang w:eastAsia="zh-TW"/>
        </w:rPr>
        <w:t>3</w:t>
      </w:r>
      <w:r w:rsidR="00812C25">
        <w:rPr>
          <w:sz w:val="24"/>
          <w:lang w:eastAsia="zh-TW"/>
        </w:rPr>
        <w:t xml:space="preserve"> are still under debate. </w:t>
      </w:r>
      <w:r w:rsidR="004E59E3">
        <w:rPr>
          <w:sz w:val="24"/>
          <w:lang w:eastAsia="zh-TW"/>
        </w:rPr>
        <w:t xml:space="preserve">In our views, we think both Scenario 1 and Scenario 3 show their </w:t>
      </w:r>
      <w:r w:rsidR="003C7C10">
        <w:rPr>
          <w:sz w:val="24"/>
          <w:lang w:eastAsia="zh-TW"/>
        </w:rPr>
        <w:t>advantages</w:t>
      </w:r>
      <w:r w:rsidR="004E59E3">
        <w:rPr>
          <w:sz w:val="24"/>
          <w:lang w:eastAsia="zh-TW"/>
        </w:rPr>
        <w:t xml:space="preserve">. It could be possible that network cannot prepare or determine which beam to indicate right at the same time of sending a CSC. If we only allow Scenario 2, it could result in decreasing NW scheduling flexibility and </w:t>
      </w:r>
      <w:r w:rsidR="00054F02">
        <w:rPr>
          <w:sz w:val="24"/>
          <w:lang w:eastAsia="zh-TW"/>
        </w:rPr>
        <w:t xml:space="preserve">increasing </w:t>
      </w:r>
      <w:r w:rsidR="004E59E3">
        <w:rPr>
          <w:sz w:val="24"/>
          <w:lang w:eastAsia="zh-TW"/>
        </w:rPr>
        <w:t xml:space="preserve">latency of completing LTM. </w:t>
      </w:r>
      <w:r w:rsidR="00895D7F">
        <w:rPr>
          <w:sz w:val="24"/>
          <w:lang w:eastAsia="zh-TW"/>
        </w:rPr>
        <w:t xml:space="preserve">However, we understand it would be unrealistic to complete both Scenario 1 and Scenario 3 in Rel-18. Hence, we propose to support Scenario 1 first. </w:t>
      </w:r>
    </w:p>
    <w:p w14:paraId="28BC8FC2" w14:textId="741420DC" w:rsidR="004E59E3" w:rsidRDefault="004E59E3" w:rsidP="004E59E3">
      <w:pPr>
        <w:spacing w:after="180" w:line="276" w:lineRule="auto"/>
        <w:rPr>
          <w:b/>
          <w:sz w:val="24"/>
          <w:szCs w:val="22"/>
          <w:lang w:eastAsia="zh-TW"/>
        </w:rPr>
      </w:pPr>
      <w:r w:rsidRPr="00C85034">
        <w:rPr>
          <w:rFonts w:hint="eastAsia"/>
          <w:b/>
          <w:sz w:val="24"/>
          <w:szCs w:val="22"/>
          <w:lang w:eastAsia="zh-TW"/>
        </w:rPr>
        <w:t xml:space="preserve">Proposal </w:t>
      </w:r>
      <w:r w:rsidR="008C08D6">
        <w:rPr>
          <w:b/>
          <w:sz w:val="24"/>
          <w:szCs w:val="22"/>
          <w:lang w:eastAsia="zh-TW"/>
        </w:rPr>
        <w:t>7</w:t>
      </w:r>
      <w:r w:rsidRPr="00C85034">
        <w:rPr>
          <w:rFonts w:hint="eastAsia"/>
          <w:b/>
          <w:sz w:val="24"/>
          <w:szCs w:val="22"/>
          <w:lang w:eastAsia="zh-TW"/>
        </w:rPr>
        <w:t>:</w:t>
      </w:r>
      <w:r>
        <w:rPr>
          <w:b/>
          <w:sz w:val="24"/>
          <w:szCs w:val="22"/>
          <w:lang w:eastAsia="zh-TW"/>
        </w:rPr>
        <w:t xml:space="preserve"> </w:t>
      </w:r>
      <w:r w:rsidR="00E20EB5">
        <w:rPr>
          <w:b/>
          <w:sz w:val="24"/>
          <w:szCs w:val="22"/>
          <w:lang w:eastAsia="zh-TW"/>
        </w:rPr>
        <w:t>The following scenarios are supported</w:t>
      </w:r>
      <w:r>
        <w:rPr>
          <w:b/>
          <w:sz w:val="24"/>
          <w:szCs w:val="22"/>
          <w:lang w:eastAsia="zh-TW"/>
        </w:rPr>
        <w:t xml:space="preserve"> for beam indication for LTM:  </w:t>
      </w:r>
    </w:p>
    <w:p w14:paraId="64E3BCEC" w14:textId="77777777" w:rsidR="004E59E3" w:rsidRDefault="00C023CF" w:rsidP="00C023CF">
      <w:pPr>
        <w:pStyle w:val="ListParagraph"/>
        <w:numPr>
          <w:ilvl w:val="0"/>
          <w:numId w:val="32"/>
        </w:numPr>
        <w:spacing w:after="180" w:line="276" w:lineRule="auto"/>
        <w:rPr>
          <w:b/>
          <w:sz w:val="24"/>
          <w:szCs w:val="22"/>
          <w:lang w:eastAsia="zh-TW"/>
        </w:rPr>
      </w:pPr>
      <w:r>
        <w:rPr>
          <w:b/>
          <w:sz w:val="24"/>
          <w:szCs w:val="22"/>
          <w:lang w:eastAsia="zh-TW"/>
        </w:rPr>
        <w:t>Scenario</w:t>
      </w:r>
      <w:r w:rsidR="004E59E3" w:rsidRPr="00E431BA">
        <w:rPr>
          <w:b/>
          <w:sz w:val="24"/>
          <w:szCs w:val="22"/>
          <w:lang w:eastAsia="zh-TW"/>
        </w:rPr>
        <w:t xml:space="preserve"> 1: </w:t>
      </w:r>
      <w:r w:rsidRPr="00C023CF">
        <w:rPr>
          <w:b/>
          <w:sz w:val="24"/>
          <w:szCs w:val="22"/>
          <w:lang w:eastAsia="zh-TW"/>
        </w:rPr>
        <w:t>Beam indication before cell switch command</w:t>
      </w:r>
    </w:p>
    <w:p w14:paraId="42CCD4A8" w14:textId="3502A93B" w:rsidR="00650992" w:rsidRDefault="006E2B29" w:rsidP="00D4514A">
      <w:pPr>
        <w:spacing w:after="180" w:line="276" w:lineRule="auto"/>
        <w:rPr>
          <w:sz w:val="24"/>
          <w:lang w:val="en-US" w:eastAsia="zh-TW"/>
        </w:rPr>
      </w:pPr>
      <w:r>
        <w:rPr>
          <w:sz w:val="24"/>
          <w:lang w:val="en-US" w:eastAsia="zh-TW"/>
        </w:rPr>
        <w:t xml:space="preserve">Regarding beam indication framework for target/candidate cell(s), </w:t>
      </w:r>
      <w:r w:rsidR="00650992" w:rsidRPr="00650992">
        <w:rPr>
          <w:sz w:val="24"/>
          <w:lang w:val="en-US" w:eastAsia="zh-TW"/>
        </w:rPr>
        <w:t>the following agreement</w:t>
      </w:r>
      <w:r>
        <w:rPr>
          <w:sz w:val="24"/>
          <w:lang w:val="en-US" w:eastAsia="zh-TW"/>
        </w:rPr>
        <w:t>s</w:t>
      </w:r>
      <w:r w:rsidR="00650992" w:rsidRPr="00650992">
        <w:rPr>
          <w:sz w:val="24"/>
          <w:lang w:val="en-US" w:eastAsia="zh-TW"/>
        </w:rPr>
        <w:t xml:space="preserve"> on beam indication framework </w:t>
      </w:r>
      <w:r>
        <w:rPr>
          <w:sz w:val="24"/>
          <w:lang w:val="en-US" w:eastAsia="zh-TW"/>
        </w:rPr>
        <w:t xml:space="preserve">have been </w:t>
      </w:r>
      <w:r w:rsidR="00650992" w:rsidRPr="00650992">
        <w:rPr>
          <w:sz w:val="24"/>
          <w:lang w:val="en-US" w:eastAsia="zh-TW"/>
        </w:rPr>
        <w:t>achieved</w:t>
      </w:r>
      <w:r>
        <w:rPr>
          <w:sz w:val="24"/>
          <w:lang w:val="en-US" w:eastAsia="zh-TW"/>
        </w:rPr>
        <w:t xml:space="preserve"> in previous RAN1 meetings</w:t>
      </w:r>
      <w:r w:rsidR="00650992" w:rsidRPr="00650992">
        <w:rPr>
          <w:sz w:val="24"/>
          <w:lang w:val="en-US" w:eastAsia="zh-TW"/>
        </w:rPr>
        <w:t>.</w:t>
      </w:r>
    </w:p>
    <w:tbl>
      <w:tblPr>
        <w:tblStyle w:val="TableGrid"/>
        <w:tblW w:w="0" w:type="auto"/>
        <w:tblLook w:val="04A0" w:firstRow="1" w:lastRow="0" w:firstColumn="1" w:lastColumn="0" w:noHBand="0" w:noVBand="1"/>
      </w:tblPr>
      <w:tblGrid>
        <w:gridCol w:w="9621"/>
      </w:tblGrid>
      <w:tr w:rsidR="00A67EE3" w14:paraId="1013119C" w14:textId="77777777" w:rsidTr="00A67EE3">
        <w:tc>
          <w:tcPr>
            <w:tcW w:w="9621" w:type="dxa"/>
          </w:tcPr>
          <w:p w14:paraId="4707131D" w14:textId="77777777" w:rsidR="00A67EE3" w:rsidRPr="00D93D48" w:rsidRDefault="00A67EE3" w:rsidP="00A67EE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5751074" w14:textId="77777777" w:rsidR="001C7088" w:rsidRPr="00191596" w:rsidRDefault="001C7088" w:rsidP="001C7088">
            <w:pPr>
              <w:rPr>
                <w:rFonts w:eastAsia="DengXian"/>
                <w:b/>
                <w:highlight w:val="green"/>
                <w:lang w:eastAsia="zh-CN"/>
              </w:rPr>
            </w:pPr>
            <w:r w:rsidRPr="00191596">
              <w:rPr>
                <w:rFonts w:eastAsia="DengXian"/>
                <w:b/>
                <w:highlight w:val="green"/>
                <w:lang w:eastAsia="zh-CN"/>
              </w:rPr>
              <w:t>Agreement</w:t>
            </w:r>
          </w:p>
          <w:p w14:paraId="270538F0" w14:textId="77777777" w:rsidR="001C7088" w:rsidRDefault="001C7088" w:rsidP="001C7088">
            <w:pPr>
              <w:pStyle w:val="ListParagraph"/>
              <w:numPr>
                <w:ilvl w:val="0"/>
                <w:numId w:val="32"/>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0E66205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7EF3523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57A5F30D"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46A294B" w14:textId="77777777" w:rsidR="0039073B" w:rsidRPr="0039073B" w:rsidRDefault="0039073B" w:rsidP="0039073B">
            <w:pPr>
              <w:widowControl/>
              <w:rPr>
                <w:rFonts w:ascii="Times" w:eastAsia="DengXian" w:hAnsi="Times"/>
                <w:szCs w:val="24"/>
                <w:highlight w:val="green"/>
                <w:lang w:eastAsia="zh-CN"/>
              </w:rPr>
            </w:pPr>
          </w:p>
          <w:p w14:paraId="47BEE77B" w14:textId="77777777" w:rsidR="0039073B" w:rsidRPr="00D93D48" w:rsidRDefault="0039073B" w:rsidP="0039073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EB23FE">
              <w:rPr>
                <w:b/>
                <w:kern w:val="2"/>
                <w:sz w:val="24"/>
                <w:szCs w:val="24"/>
                <w:u w:val="single"/>
                <w:lang w:eastAsia="zh-TW"/>
              </w:rPr>
              <w:t>1</w:t>
            </w:r>
          </w:p>
          <w:p w14:paraId="01C32D3C" w14:textId="77777777" w:rsidR="001228E6" w:rsidRPr="00563A09" w:rsidRDefault="001228E6" w:rsidP="001228E6">
            <w:pPr>
              <w:rPr>
                <w:rFonts w:eastAsia="Yu Mincho"/>
                <w:b/>
                <w:highlight w:val="green"/>
                <w:lang w:eastAsia="ja-JP"/>
              </w:rPr>
            </w:pPr>
            <w:r w:rsidRPr="00563A09">
              <w:rPr>
                <w:rFonts w:eastAsia="Yu Mincho"/>
                <w:b/>
                <w:highlight w:val="green"/>
                <w:lang w:eastAsia="ja-JP"/>
              </w:rPr>
              <w:t>Agreement</w:t>
            </w:r>
          </w:p>
          <w:p w14:paraId="37AAF837" w14:textId="77777777" w:rsidR="001228E6" w:rsidRPr="005550B5" w:rsidRDefault="001228E6" w:rsidP="001228E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35013046" w14:textId="77777777" w:rsidR="001228E6" w:rsidRPr="005550B5" w:rsidRDefault="001228E6" w:rsidP="001228E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09A5B331" w14:textId="77777777" w:rsidR="001228E6" w:rsidRPr="009A3B69" w:rsidRDefault="001228E6" w:rsidP="001228E6">
            <w:pPr>
              <w:pStyle w:val="ListParagraph"/>
              <w:numPr>
                <w:ilvl w:val="1"/>
                <w:numId w:val="32"/>
              </w:numPr>
              <w:snapToGrid w:val="0"/>
              <w:contextualSpacing w:val="0"/>
              <w:jc w:val="both"/>
            </w:pPr>
            <w:r w:rsidRPr="005550B5">
              <w:lastRenderedPageBreak/>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34D81666" w14:textId="77777777" w:rsidR="001228E6" w:rsidRDefault="001228E6" w:rsidP="001228E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0E0185A" w14:textId="77777777" w:rsidR="00A67EE3" w:rsidRPr="001C7088" w:rsidRDefault="00A67EE3" w:rsidP="0002431F">
            <w:pPr>
              <w:widowControl/>
              <w:rPr>
                <w:sz w:val="24"/>
                <w:lang w:eastAsia="zh-TW"/>
              </w:rPr>
            </w:pPr>
          </w:p>
        </w:tc>
      </w:tr>
    </w:tbl>
    <w:p w14:paraId="46974A24" w14:textId="77777777" w:rsidR="00650992" w:rsidRDefault="00650992" w:rsidP="005100D4">
      <w:pPr>
        <w:spacing w:before="120" w:after="180" w:line="276" w:lineRule="auto"/>
        <w:rPr>
          <w:sz w:val="24"/>
          <w:lang w:val="en-US" w:eastAsia="zh-TW"/>
        </w:rPr>
      </w:pPr>
      <w:r w:rsidRPr="00650992">
        <w:rPr>
          <w:sz w:val="24"/>
          <w:lang w:val="en-US" w:eastAsia="zh-TW"/>
        </w:rPr>
        <w:lastRenderedPageBreak/>
        <w:t xml:space="preserve">According to the WID, the L1/L2 </w:t>
      </w:r>
      <w:r w:rsidR="005100D4">
        <w:rPr>
          <w:sz w:val="24"/>
          <w:lang w:val="en-US" w:eastAsia="zh-TW"/>
        </w:rPr>
        <w:t xml:space="preserve">triggered </w:t>
      </w:r>
      <w:r w:rsidRPr="00650992">
        <w:rPr>
          <w:sz w:val="24"/>
          <w:lang w:val="en-US" w:eastAsia="zh-TW"/>
        </w:rPr>
        <w:t xml:space="preserve">mobility </w:t>
      </w:r>
      <w:r w:rsidR="00F40794">
        <w:rPr>
          <w:sz w:val="24"/>
          <w:lang w:val="en-US" w:eastAsia="zh-TW"/>
        </w:rPr>
        <w:t xml:space="preserve">in Rel-18 </w:t>
      </w:r>
      <w:r w:rsidRPr="00650992">
        <w:rPr>
          <w:sz w:val="24"/>
          <w:lang w:val="en-US" w:eastAsia="zh-TW"/>
        </w:rPr>
        <w:t>should be designed based on enhanced ICBM. Currently</w:t>
      </w:r>
      <w:r w:rsidR="006F1366">
        <w:rPr>
          <w:sz w:val="24"/>
          <w:lang w:val="en-US" w:eastAsia="zh-TW"/>
        </w:rPr>
        <w:t>,</w:t>
      </w:r>
      <w:r w:rsidRPr="00650992">
        <w:rPr>
          <w:sz w:val="24"/>
          <w:lang w:val="en-US" w:eastAsia="zh-TW"/>
        </w:rPr>
        <w:t xml:space="preserve"> ICBM is </w:t>
      </w:r>
      <w:r w:rsidR="00D15614">
        <w:rPr>
          <w:sz w:val="24"/>
          <w:lang w:val="en-US" w:eastAsia="zh-TW"/>
        </w:rPr>
        <w:t>built</w:t>
      </w:r>
      <w:r w:rsidR="00D15614" w:rsidRPr="00650992">
        <w:rPr>
          <w:sz w:val="24"/>
          <w:lang w:val="en-US" w:eastAsia="zh-TW"/>
        </w:rPr>
        <w:t xml:space="preserve"> </w:t>
      </w:r>
      <w:r w:rsidRPr="00650992">
        <w:rPr>
          <w:sz w:val="24"/>
          <w:lang w:val="en-US" w:eastAsia="zh-TW"/>
        </w:rPr>
        <w:t xml:space="preserve">on </w:t>
      </w:r>
      <w:r w:rsidR="00D15614">
        <w:rPr>
          <w:sz w:val="24"/>
          <w:lang w:val="en-US" w:eastAsia="zh-TW"/>
        </w:rPr>
        <w:t xml:space="preserve">top of </w:t>
      </w:r>
      <w:r w:rsidRPr="00650992">
        <w:rPr>
          <w:sz w:val="24"/>
          <w:lang w:val="en-US" w:eastAsia="zh-TW"/>
        </w:rPr>
        <w:t xml:space="preserve">Rel-17 unified TCI state framework. Therefore, the beam indication framework for L1/L2 mobility should be </w:t>
      </w:r>
      <w:r w:rsidR="007452AB">
        <w:rPr>
          <w:sz w:val="24"/>
          <w:lang w:val="en-US" w:eastAsia="zh-TW"/>
        </w:rPr>
        <w:t xml:space="preserve">built only </w:t>
      </w:r>
      <w:r w:rsidRPr="00650992">
        <w:rPr>
          <w:sz w:val="24"/>
          <w:lang w:val="en-US" w:eastAsia="zh-TW"/>
        </w:rPr>
        <w:t>based on Rel-17 unified TCI framework, which is aligned with option A.</w:t>
      </w:r>
      <w:r w:rsidR="00D347B4">
        <w:rPr>
          <w:sz w:val="24"/>
          <w:lang w:val="en-US" w:eastAsia="zh-TW"/>
        </w:rPr>
        <w:t xml:space="preserve"> Consequently, we </w:t>
      </w:r>
      <w:r w:rsidR="00E014D6">
        <w:rPr>
          <w:sz w:val="24"/>
          <w:lang w:val="en-US" w:eastAsia="zh-TW"/>
        </w:rPr>
        <w:t xml:space="preserve">should </w:t>
      </w:r>
      <w:r w:rsidR="00D347B4">
        <w:rPr>
          <w:sz w:val="24"/>
          <w:lang w:val="en-US" w:eastAsia="zh-TW"/>
        </w:rPr>
        <w:t xml:space="preserve">not support that a candidate cell or the serving cell performing LTM procedure is configured with Rel-15 TCI framework. </w:t>
      </w:r>
      <w:r w:rsidR="00107C72">
        <w:rPr>
          <w:sz w:val="24"/>
          <w:lang w:val="en-US" w:eastAsia="zh-TW"/>
        </w:rPr>
        <w:t xml:space="preserve">It not only violates the WID for Rel-18 mobility enhancement, but also complicates the whole LTM </w:t>
      </w:r>
      <w:r w:rsidR="0003641A">
        <w:rPr>
          <w:sz w:val="24"/>
          <w:lang w:val="en-US" w:eastAsia="zh-TW"/>
        </w:rPr>
        <w:t>procedure</w:t>
      </w:r>
      <w:r w:rsidR="00107C72">
        <w:rPr>
          <w:sz w:val="24"/>
          <w:lang w:val="en-US" w:eastAsia="zh-TW"/>
        </w:rPr>
        <w:t xml:space="preserve">, which could end up with over-designing the LTM. </w:t>
      </w:r>
    </w:p>
    <w:p w14:paraId="350410F5" w14:textId="685BBC4A" w:rsidR="00650992" w:rsidRDefault="00650992" w:rsidP="00650992">
      <w:pPr>
        <w:spacing w:after="180" w:line="276" w:lineRule="auto"/>
        <w:rPr>
          <w:b/>
          <w:sz w:val="24"/>
          <w:szCs w:val="22"/>
          <w:lang w:eastAsia="zh-TW"/>
        </w:rPr>
      </w:pPr>
      <w:r w:rsidRPr="00C85034">
        <w:rPr>
          <w:rFonts w:hint="eastAsia"/>
          <w:b/>
          <w:sz w:val="24"/>
          <w:szCs w:val="22"/>
          <w:lang w:eastAsia="zh-TW"/>
        </w:rPr>
        <w:t xml:space="preserve">Proposal </w:t>
      </w:r>
      <w:r w:rsidR="00950B07">
        <w:rPr>
          <w:b/>
          <w:sz w:val="24"/>
          <w:szCs w:val="22"/>
          <w:lang w:eastAsia="zh-TW"/>
        </w:rPr>
        <w:t>8</w:t>
      </w:r>
      <w:r w:rsidRPr="00C85034">
        <w:rPr>
          <w:rFonts w:hint="eastAsia"/>
          <w:b/>
          <w:sz w:val="24"/>
          <w:szCs w:val="22"/>
          <w:lang w:eastAsia="zh-TW"/>
        </w:rPr>
        <w:t xml:space="preserve">: </w:t>
      </w:r>
      <w:r w:rsidR="00E30AE6">
        <w:rPr>
          <w:b/>
          <w:sz w:val="24"/>
          <w:szCs w:val="22"/>
          <w:lang w:eastAsia="zh-TW"/>
        </w:rPr>
        <w:t>F</w:t>
      </w:r>
      <w:r w:rsidR="00E30AE6" w:rsidRPr="00E30AE6">
        <w:rPr>
          <w:b/>
          <w:sz w:val="24"/>
          <w:szCs w:val="22"/>
          <w:lang w:eastAsia="zh-TW"/>
        </w:rPr>
        <w:t xml:space="preserve">or </w:t>
      </w:r>
      <w:r w:rsidR="00E30AE6">
        <w:rPr>
          <w:b/>
          <w:sz w:val="24"/>
          <w:szCs w:val="22"/>
          <w:lang w:eastAsia="zh-TW"/>
        </w:rPr>
        <w:t>b</w:t>
      </w:r>
      <w:r w:rsidR="00E30AE6" w:rsidRPr="00E30AE6">
        <w:rPr>
          <w:b/>
          <w:sz w:val="24"/>
          <w:szCs w:val="22"/>
          <w:lang w:eastAsia="zh-TW"/>
        </w:rPr>
        <w:t>eam indication for Rel-18 LTM</w:t>
      </w:r>
      <w:r w:rsidR="00E30AE6">
        <w:rPr>
          <w:b/>
          <w:sz w:val="24"/>
          <w:szCs w:val="22"/>
          <w:lang w:eastAsia="zh-TW"/>
        </w:rPr>
        <w:t xml:space="preserve">, </w:t>
      </w:r>
      <w:r w:rsidR="00B3486B">
        <w:rPr>
          <w:b/>
          <w:sz w:val="24"/>
          <w:szCs w:val="22"/>
          <w:lang w:eastAsia="zh-TW"/>
        </w:rPr>
        <w:t>do no</w:t>
      </w:r>
      <w:r w:rsidR="00C566ED">
        <w:rPr>
          <w:b/>
          <w:sz w:val="24"/>
          <w:szCs w:val="22"/>
          <w:lang w:eastAsia="zh-TW"/>
        </w:rPr>
        <w:t>t</w:t>
      </w:r>
      <w:r w:rsidR="00B3486B">
        <w:rPr>
          <w:b/>
          <w:sz w:val="24"/>
          <w:szCs w:val="22"/>
          <w:lang w:eastAsia="zh-TW"/>
        </w:rPr>
        <w:t xml:space="preserve"> support </w:t>
      </w:r>
      <w:r w:rsidR="00E30AE6" w:rsidRPr="00E30AE6">
        <w:rPr>
          <w:b/>
          <w:sz w:val="24"/>
          <w:szCs w:val="22"/>
          <w:lang w:eastAsia="zh-TW"/>
        </w:rPr>
        <w:t>Rel-15 TCI framework</w:t>
      </w:r>
      <w:r w:rsidR="00E30AE6">
        <w:rPr>
          <w:b/>
          <w:sz w:val="24"/>
          <w:szCs w:val="22"/>
          <w:lang w:eastAsia="zh-TW"/>
        </w:rPr>
        <w:t xml:space="preserve"> </w:t>
      </w:r>
      <w:r w:rsidR="00B3486B">
        <w:rPr>
          <w:b/>
          <w:sz w:val="24"/>
          <w:szCs w:val="22"/>
          <w:lang w:eastAsia="zh-TW"/>
        </w:rPr>
        <w:t xml:space="preserve">is configured </w:t>
      </w:r>
      <w:r w:rsidR="00E30AE6">
        <w:rPr>
          <w:b/>
          <w:sz w:val="24"/>
          <w:szCs w:val="22"/>
          <w:lang w:eastAsia="zh-TW"/>
        </w:rPr>
        <w:t xml:space="preserve">in </w:t>
      </w:r>
      <w:r w:rsidR="00E30AE6" w:rsidRPr="00E30AE6">
        <w:rPr>
          <w:b/>
          <w:sz w:val="24"/>
          <w:szCs w:val="22"/>
          <w:lang w:eastAsia="zh-TW"/>
        </w:rPr>
        <w:t xml:space="preserve">at least one </w:t>
      </w:r>
      <w:r w:rsidR="00E30AE6">
        <w:rPr>
          <w:b/>
          <w:sz w:val="24"/>
          <w:szCs w:val="22"/>
          <w:lang w:eastAsia="zh-TW"/>
        </w:rPr>
        <w:t xml:space="preserve">of serving cell and candidate cell. </w:t>
      </w:r>
    </w:p>
    <w:p w14:paraId="780B6496" w14:textId="77777777" w:rsidR="00F62403" w:rsidRDefault="00F62403" w:rsidP="00650992">
      <w:pPr>
        <w:spacing w:after="180" w:line="276" w:lineRule="auto"/>
        <w:rPr>
          <w:b/>
          <w:sz w:val="24"/>
          <w:u w:val="single"/>
          <w:lang w:eastAsia="zh-TW"/>
        </w:rPr>
      </w:pPr>
    </w:p>
    <w:p w14:paraId="681EC9AC" w14:textId="77777777" w:rsidR="00650992" w:rsidRPr="00F62403" w:rsidRDefault="00CD5B43" w:rsidP="00650992">
      <w:pPr>
        <w:spacing w:after="180" w:line="276" w:lineRule="auto"/>
        <w:rPr>
          <w:b/>
          <w:sz w:val="24"/>
          <w:u w:val="single"/>
          <w:lang w:eastAsia="zh-TW"/>
        </w:rPr>
      </w:pPr>
      <w:r w:rsidRPr="00F62403">
        <w:rPr>
          <w:b/>
          <w:sz w:val="24"/>
          <w:u w:val="single"/>
          <w:lang w:eastAsia="zh-TW"/>
        </w:rPr>
        <w:t>Enhancement on unified TCI framework</w:t>
      </w:r>
    </w:p>
    <w:p w14:paraId="002BBD01" w14:textId="060DE108" w:rsidR="008116D3" w:rsidRDefault="00CD5B43" w:rsidP="00A970B1">
      <w:pPr>
        <w:spacing w:before="120" w:after="180" w:line="276" w:lineRule="auto"/>
        <w:rPr>
          <w:sz w:val="24"/>
          <w:lang w:val="en-US" w:eastAsia="zh-TW"/>
        </w:rPr>
      </w:pPr>
      <w:r w:rsidRPr="00CD5B43">
        <w:rPr>
          <w:sz w:val="24"/>
          <w:lang w:val="en-US" w:eastAsia="zh-TW"/>
        </w:rPr>
        <w:t xml:space="preserve">Compared to Rel-17 inter-cell BM, which does not allow serving cell change, the Rel-18 mobility enhancement should support the serving cell change after </w:t>
      </w:r>
      <w:r w:rsidR="00D42293">
        <w:rPr>
          <w:sz w:val="24"/>
          <w:lang w:val="en-US" w:eastAsia="zh-TW"/>
        </w:rPr>
        <w:t xml:space="preserve">the UE receives </w:t>
      </w:r>
      <w:r w:rsidRPr="00CD5B43">
        <w:rPr>
          <w:sz w:val="24"/>
          <w:lang w:val="en-US" w:eastAsia="zh-TW"/>
        </w:rPr>
        <w:t>beam indication</w:t>
      </w:r>
      <w:r w:rsidR="00D42293">
        <w:rPr>
          <w:sz w:val="24"/>
          <w:lang w:val="en-US" w:eastAsia="zh-TW"/>
        </w:rPr>
        <w:t xml:space="preserve"> or CSC</w:t>
      </w:r>
      <w:r w:rsidRPr="00CD5B43">
        <w:rPr>
          <w:sz w:val="24"/>
          <w:lang w:val="en-US" w:eastAsia="zh-TW"/>
        </w:rPr>
        <w:t xml:space="preserve">. </w:t>
      </w:r>
      <w:r w:rsidR="005A2968">
        <w:rPr>
          <w:sz w:val="24"/>
          <w:lang w:val="en-US" w:eastAsia="zh-TW"/>
        </w:rPr>
        <w:t>As mentioned above, t</w:t>
      </w:r>
      <w:r w:rsidRPr="00CD5B43">
        <w:rPr>
          <w:sz w:val="24"/>
          <w:lang w:val="en-US" w:eastAsia="zh-TW"/>
        </w:rPr>
        <w:t>he beam indication for Rel-18 mobility enhancement should be based on the unified TCI framework as well. However, since the serving cell change is allowed</w:t>
      </w:r>
      <w:r w:rsidR="007173E1">
        <w:rPr>
          <w:sz w:val="24"/>
          <w:lang w:val="en-US" w:eastAsia="zh-TW"/>
        </w:rPr>
        <w:t xml:space="preserve"> in Rel-18 LTM</w:t>
      </w:r>
      <w:r w:rsidRPr="00CD5B43">
        <w:rPr>
          <w:sz w:val="24"/>
          <w:lang w:val="en-US" w:eastAsia="zh-TW"/>
        </w:rPr>
        <w:t xml:space="preserve">, the indicated TCI should be applied to the non-UE dedicated signals. Whether the serving cell should be changed or not can be based on whether the indicated TCI is applied to non-UE dedicated signals or not. </w:t>
      </w:r>
    </w:p>
    <w:tbl>
      <w:tblPr>
        <w:tblStyle w:val="TableGrid"/>
        <w:tblW w:w="0" w:type="auto"/>
        <w:tblLook w:val="04A0" w:firstRow="1" w:lastRow="0" w:firstColumn="1" w:lastColumn="0" w:noHBand="0" w:noVBand="1"/>
      </w:tblPr>
      <w:tblGrid>
        <w:gridCol w:w="9621"/>
      </w:tblGrid>
      <w:tr w:rsidR="004205E1" w14:paraId="11271DB1" w14:textId="77777777" w:rsidTr="005A28B2">
        <w:tc>
          <w:tcPr>
            <w:tcW w:w="9621" w:type="dxa"/>
          </w:tcPr>
          <w:p w14:paraId="7A8AFE16" w14:textId="77777777" w:rsidR="004E589B" w:rsidRPr="00D93D48" w:rsidRDefault="004E589B" w:rsidP="004E589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203C9C05" w14:textId="06E99069" w:rsidR="004205E1" w:rsidRPr="00313C0F" w:rsidRDefault="004205E1" w:rsidP="005A28B2">
            <w:pPr>
              <w:pStyle w:val="ListParagraph"/>
              <w:snapToGrid w:val="0"/>
              <w:ind w:left="0"/>
              <w:jc w:val="both"/>
              <w:rPr>
                <w:b/>
                <w:highlight w:val="green"/>
              </w:rPr>
            </w:pPr>
            <w:r w:rsidRPr="00313C0F">
              <w:rPr>
                <w:b/>
                <w:highlight w:val="green"/>
              </w:rPr>
              <w:t>Agreement</w:t>
            </w:r>
          </w:p>
          <w:p w14:paraId="503A371E" w14:textId="77777777" w:rsidR="004205E1" w:rsidRPr="00BA3D67" w:rsidRDefault="004205E1" w:rsidP="005A28B2">
            <w:pPr>
              <w:pStyle w:val="ListParagraph"/>
              <w:numPr>
                <w:ilvl w:val="0"/>
                <w:numId w:val="36"/>
              </w:numPr>
              <w:snapToGrid w:val="0"/>
              <w:ind w:left="426" w:hanging="426"/>
              <w:contextualSpacing w:val="0"/>
              <w:jc w:val="both"/>
            </w:pPr>
            <w:r w:rsidRPr="00BA3D67">
              <w:t>Companies are encouraged to study the beam application time for Rel-18 LTM, which may be different from that without serving cell change</w:t>
            </w:r>
          </w:p>
          <w:p w14:paraId="646168CA" w14:textId="77777777" w:rsidR="004205E1" w:rsidRPr="00BA3D67" w:rsidRDefault="004205E1" w:rsidP="005A28B2">
            <w:pPr>
              <w:pStyle w:val="ListParagraph"/>
              <w:numPr>
                <w:ilvl w:val="1"/>
                <w:numId w:val="36"/>
              </w:numPr>
              <w:snapToGrid w:val="0"/>
              <w:ind w:hanging="1012"/>
              <w:contextualSpacing w:val="0"/>
              <w:jc w:val="both"/>
            </w:pPr>
            <w:r w:rsidRPr="00BA3D67">
              <w:t>Definition of the beam application time</w:t>
            </w:r>
          </w:p>
          <w:p w14:paraId="07FE06FF" w14:textId="77777777" w:rsidR="004205E1" w:rsidRPr="00BA3D67" w:rsidRDefault="004205E1" w:rsidP="005A28B2">
            <w:pPr>
              <w:pStyle w:val="ListParagraph"/>
              <w:numPr>
                <w:ilvl w:val="1"/>
                <w:numId w:val="36"/>
              </w:numPr>
              <w:snapToGrid w:val="0"/>
              <w:ind w:hanging="1012"/>
              <w:contextualSpacing w:val="0"/>
              <w:jc w:val="both"/>
            </w:pPr>
            <w:r w:rsidRPr="00BA3D67">
              <w:t>The exact value(s), condition and UE capability</w:t>
            </w:r>
          </w:p>
          <w:p w14:paraId="375F108C" w14:textId="77777777" w:rsidR="004205E1" w:rsidRPr="00BA3D67" w:rsidRDefault="004205E1" w:rsidP="005A28B2">
            <w:pPr>
              <w:pStyle w:val="ListParagraph"/>
              <w:numPr>
                <w:ilvl w:val="1"/>
                <w:numId w:val="36"/>
              </w:numPr>
              <w:snapToGrid w:val="0"/>
              <w:ind w:hanging="1012"/>
              <w:contextualSpacing w:val="0"/>
              <w:jc w:val="both"/>
            </w:pPr>
            <w:r w:rsidRPr="00BA3D67">
              <w:t>Consider the interaction with the application of the candidate RRC configuration.</w:t>
            </w:r>
          </w:p>
          <w:p w14:paraId="550A8F45" w14:textId="77777777" w:rsidR="004205E1" w:rsidRPr="00EA6B4B" w:rsidRDefault="004205E1" w:rsidP="005A28B2">
            <w:pPr>
              <w:widowControl/>
              <w:jc w:val="both"/>
              <w:rPr>
                <w:sz w:val="24"/>
                <w:lang w:eastAsia="zh-TW"/>
              </w:rPr>
            </w:pPr>
          </w:p>
        </w:tc>
      </w:tr>
    </w:tbl>
    <w:p w14:paraId="28FE89F5" w14:textId="5C57F96F" w:rsidR="00CD5B43" w:rsidRDefault="00FB55EF" w:rsidP="004205E1">
      <w:pPr>
        <w:spacing w:before="120" w:after="180" w:line="276" w:lineRule="auto"/>
        <w:rPr>
          <w:sz w:val="24"/>
          <w:lang w:val="en-US" w:eastAsia="zh-TW"/>
        </w:rPr>
      </w:pPr>
      <w:r>
        <w:rPr>
          <w:sz w:val="24"/>
          <w:lang w:val="en-US" w:eastAsia="zh-TW"/>
        </w:rPr>
        <w:t>Moreover</w:t>
      </w:r>
      <w:r w:rsidR="008116D3">
        <w:rPr>
          <w:sz w:val="24"/>
          <w:lang w:val="en-US" w:eastAsia="zh-TW"/>
        </w:rPr>
        <w:t>, f</w:t>
      </w:r>
      <w:r w:rsidR="00CD5B43" w:rsidRPr="00CD5B43">
        <w:rPr>
          <w:sz w:val="24"/>
          <w:lang w:val="en-US" w:eastAsia="zh-TW"/>
        </w:rPr>
        <w:t>or beam indication with serving cell change, it could require the UE to update RRC parameters based on the configuration</w:t>
      </w:r>
      <w:r w:rsidR="00C76376">
        <w:rPr>
          <w:sz w:val="24"/>
          <w:lang w:val="en-US" w:eastAsia="zh-TW"/>
        </w:rPr>
        <w:t xml:space="preserve"> for the target cell</w:t>
      </w:r>
      <w:r w:rsidR="00CD5B43" w:rsidRPr="00CD5B43">
        <w:rPr>
          <w:sz w:val="24"/>
          <w:lang w:val="en-US" w:eastAsia="zh-TW"/>
        </w:rPr>
        <w:t xml:space="preserve">. Thus, it is necessary to introduce a </w:t>
      </w:r>
      <w:r w:rsidR="00995073">
        <w:rPr>
          <w:sz w:val="24"/>
          <w:lang w:val="en-US" w:eastAsia="zh-TW"/>
        </w:rPr>
        <w:t>new</w:t>
      </w:r>
      <w:r w:rsidR="00995073" w:rsidRPr="00CD5B43">
        <w:rPr>
          <w:sz w:val="24"/>
          <w:lang w:val="en-US" w:eastAsia="zh-TW"/>
        </w:rPr>
        <w:t xml:space="preserve"> </w:t>
      </w:r>
      <w:r w:rsidR="00CD5B43" w:rsidRPr="00CD5B43">
        <w:rPr>
          <w:sz w:val="24"/>
          <w:lang w:val="en-US" w:eastAsia="zh-TW"/>
        </w:rPr>
        <w:t>action delay for beam indication</w:t>
      </w:r>
      <w:r w:rsidR="00995073">
        <w:rPr>
          <w:sz w:val="24"/>
          <w:lang w:val="en-US" w:eastAsia="zh-TW"/>
        </w:rPr>
        <w:t xml:space="preserve"> </w:t>
      </w:r>
      <w:r w:rsidR="000655A0">
        <w:rPr>
          <w:sz w:val="24"/>
          <w:lang w:val="en-US" w:eastAsia="zh-TW"/>
        </w:rPr>
        <w:t>in such case</w:t>
      </w:r>
      <w:r w:rsidR="00CD5B43" w:rsidRPr="00CD5B43">
        <w:rPr>
          <w:sz w:val="24"/>
          <w:lang w:val="en-US" w:eastAsia="zh-TW"/>
        </w:rPr>
        <w:t>.</w:t>
      </w:r>
      <w:r w:rsidR="00CD5B43">
        <w:rPr>
          <w:sz w:val="24"/>
          <w:lang w:val="en-US" w:eastAsia="zh-TW"/>
        </w:rPr>
        <w:t xml:space="preserve"> </w:t>
      </w:r>
      <w:r w:rsidR="004205E1">
        <w:rPr>
          <w:sz w:val="24"/>
          <w:lang w:val="en-US" w:eastAsia="zh-TW"/>
        </w:rPr>
        <w:t xml:space="preserve">This issue was also discussed in </w:t>
      </w:r>
      <w:r w:rsidR="00F229BE">
        <w:rPr>
          <w:sz w:val="24"/>
          <w:lang w:val="en-US" w:eastAsia="zh-TW"/>
        </w:rPr>
        <w:t>previous RAN1</w:t>
      </w:r>
      <w:r w:rsidR="004205E1">
        <w:rPr>
          <w:sz w:val="24"/>
          <w:lang w:val="en-US" w:eastAsia="zh-TW"/>
        </w:rPr>
        <w:t xml:space="preserve"> meeting</w:t>
      </w:r>
      <w:r w:rsidR="00F229BE">
        <w:rPr>
          <w:sz w:val="24"/>
          <w:lang w:val="en-US" w:eastAsia="zh-TW"/>
        </w:rPr>
        <w:t>(s)</w:t>
      </w:r>
      <w:r w:rsidR="004205E1">
        <w:rPr>
          <w:sz w:val="24"/>
          <w:lang w:val="en-US" w:eastAsia="zh-TW"/>
        </w:rPr>
        <w:t xml:space="preserve"> and we would like to propose the followings. </w:t>
      </w:r>
    </w:p>
    <w:p w14:paraId="47FF577E" w14:textId="7E5062CF" w:rsidR="00CD5B43" w:rsidRDefault="00CD5B43" w:rsidP="00CD5B43">
      <w:pPr>
        <w:spacing w:after="180" w:line="276" w:lineRule="auto"/>
        <w:rPr>
          <w:b/>
          <w:sz w:val="24"/>
          <w:szCs w:val="22"/>
          <w:lang w:eastAsia="zh-TW"/>
        </w:rPr>
      </w:pPr>
      <w:r w:rsidRPr="00C85034">
        <w:rPr>
          <w:rFonts w:hint="eastAsia"/>
          <w:b/>
          <w:sz w:val="24"/>
          <w:szCs w:val="22"/>
          <w:lang w:eastAsia="zh-TW"/>
        </w:rPr>
        <w:t xml:space="preserve">Proposal </w:t>
      </w:r>
      <w:r w:rsidR="00E23FDA">
        <w:rPr>
          <w:b/>
          <w:sz w:val="24"/>
          <w:szCs w:val="22"/>
          <w:lang w:eastAsia="zh-TW"/>
        </w:rPr>
        <w:t>9</w:t>
      </w:r>
      <w:r w:rsidRPr="00C85034">
        <w:rPr>
          <w:rFonts w:hint="eastAsia"/>
          <w:b/>
          <w:sz w:val="24"/>
          <w:szCs w:val="22"/>
          <w:lang w:eastAsia="zh-TW"/>
        </w:rPr>
        <w:t xml:space="preserve">: </w:t>
      </w:r>
      <w:r w:rsidRPr="00CD5B43">
        <w:rPr>
          <w:b/>
          <w:sz w:val="24"/>
          <w:szCs w:val="22"/>
          <w:lang w:eastAsia="zh-TW"/>
        </w:rPr>
        <w:t>For Rel-18 mobility, the indicated unified TCI</w:t>
      </w:r>
      <w:r w:rsidR="0068661D">
        <w:rPr>
          <w:b/>
          <w:sz w:val="24"/>
          <w:szCs w:val="22"/>
          <w:lang w:eastAsia="zh-TW"/>
        </w:rPr>
        <w:t xml:space="preserve">, </w:t>
      </w:r>
      <w:r w:rsidR="0068661D" w:rsidRPr="00CD5B43">
        <w:rPr>
          <w:b/>
          <w:sz w:val="24"/>
          <w:szCs w:val="22"/>
          <w:lang w:eastAsia="zh-TW"/>
        </w:rPr>
        <w:t>associated with a neighbo</w:t>
      </w:r>
      <w:r w:rsidR="0068661D">
        <w:rPr>
          <w:b/>
          <w:sz w:val="24"/>
          <w:szCs w:val="22"/>
          <w:lang w:eastAsia="zh-TW"/>
        </w:rPr>
        <w:t>u</w:t>
      </w:r>
      <w:r w:rsidR="0068661D" w:rsidRPr="00CD5B43">
        <w:rPr>
          <w:b/>
          <w:sz w:val="24"/>
          <w:szCs w:val="22"/>
          <w:lang w:eastAsia="zh-TW"/>
        </w:rPr>
        <w:t>r</w:t>
      </w:r>
      <w:r w:rsidR="0068661D">
        <w:rPr>
          <w:b/>
          <w:sz w:val="24"/>
          <w:szCs w:val="22"/>
          <w:lang w:eastAsia="zh-TW"/>
        </w:rPr>
        <w:t>ing</w:t>
      </w:r>
      <w:r w:rsidR="0068661D" w:rsidRPr="00CD5B43">
        <w:rPr>
          <w:b/>
          <w:sz w:val="24"/>
          <w:szCs w:val="22"/>
          <w:lang w:eastAsia="zh-TW"/>
        </w:rPr>
        <w:t xml:space="preserve"> cell SSB</w:t>
      </w:r>
      <w:r w:rsidR="0068661D">
        <w:rPr>
          <w:b/>
          <w:sz w:val="24"/>
          <w:szCs w:val="22"/>
          <w:lang w:eastAsia="zh-TW"/>
        </w:rPr>
        <w:t xml:space="preserve"> and</w:t>
      </w:r>
      <w:r w:rsidRPr="00CD5B43">
        <w:rPr>
          <w:b/>
          <w:sz w:val="24"/>
          <w:szCs w:val="22"/>
          <w:lang w:eastAsia="zh-TW"/>
        </w:rPr>
        <w:t xml:space="preserve"> applied </w:t>
      </w:r>
      <w:r w:rsidR="0068661D" w:rsidRPr="00CD5B43">
        <w:rPr>
          <w:b/>
          <w:sz w:val="24"/>
          <w:szCs w:val="22"/>
          <w:lang w:eastAsia="zh-TW"/>
        </w:rPr>
        <w:t>to dedicated signals</w:t>
      </w:r>
      <w:r w:rsidR="0068661D">
        <w:rPr>
          <w:b/>
          <w:sz w:val="24"/>
          <w:szCs w:val="22"/>
          <w:lang w:eastAsia="zh-TW"/>
        </w:rPr>
        <w:t>,</w:t>
      </w:r>
      <w:r w:rsidR="0068661D" w:rsidRPr="00CD5B43">
        <w:rPr>
          <w:b/>
          <w:sz w:val="24"/>
          <w:szCs w:val="22"/>
          <w:lang w:eastAsia="zh-TW"/>
        </w:rPr>
        <w:t xml:space="preserve"> </w:t>
      </w:r>
      <w:r w:rsidRPr="00CD5B43">
        <w:rPr>
          <w:b/>
          <w:sz w:val="24"/>
          <w:szCs w:val="22"/>
          <w:lang w:eastAsia="zh-TW"/>
        </w:rPr>
        <w:t>can also be applica</w:t>
      </w:r>
      <w:r w:rsidR="00A946FE">
        <w:rPr>
          <w:b/>
          <w:sz w:val="24"/>
          <w:szCs w:val="22"/>
          <w:lang w:eastAsia="zh-TW"/>
        </w:rPr>
        <w:t xml:space="preserve">ble to non-UE dedicated signals; </w:t>
      </w:r>
    </w:p>
    <w:p w14:paraId="29CC5CAF" w14:textId="77777777" w:rsid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7A7229">
        <w:rPr>
          <w:b/>
          <w:sz w:val="24"/>
          <w:szCs w:val="22"/>
          <w:lang w:eastAsia="zh-TW"/>
        </w:rPr>
        <w:t xml:space="preserve">unified </w:t>
      </w:r>
      <w:r w:rsidRPr="00CD5B43">
        <w:rPr>
          <w:b/>
          <w:sz w:val="24"/>
          <w:szCs w:val="22"/>
          <w:lang w:eastAsia="zh-TW"/>
        </w:rPr>
        <w:t>TCI is applied to non-UE dedicated signals, UE shall assume the serving cell should change</w:t>
      </w:r>
      <w:r w:rsidR="00A946FE">
        <w:rPr>
          <w:b/>
          <w:sz w:val="24"/>
          <w:szCs w:val="22"/>
          <w:lang w:eastAsia="zh-TW"/>
        </w:rPr>
        <w:t xml:space="preserve">, </w:t>
      </w:r>
    </w:p>
    <w:p w14:paraId="200C6C3C" w14:textId="77777777" w:rsidR="00CD5B43" w:rsidRP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sidR="00A946FE">
        <w:rPr>
          <w:b/>
          <w:sz w:val="24"/>
          <w:szCs w:val="22"/>
          <w:lang w:eastAsia="zh-TW"/>
        </w:rPr>
        <w:t xml:space="preserve">. </w:t>
      </w:r>
    </w:p>
    <w:p w14:paraId="17A0F84A" w14:textId="390249A6"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E23FDA">
        <w:rPr>
          <w:b/>
          <w:sz w:val="24"/>
          <w:szCs w:val="22"/>
          <w:lang w:eastAsia="zh-TW"/>
        </w:rPr>
        <w:t>10</w:t>
      </w:r>
      <w:r w:rsidRPr="00C85034">
        <w:rPr>
          <w:rFonts w:hint="eastAsia"/>
          <w:b/>
          <w:sz w:val="24"/>
          <w:szCs w:val="22"/>
          <w:lang w:eastAsia="zh-TW"/>
        </w:rPr>
        <w:t xml:space="preserve">: </w:t>
      </w:r>
      <w:r w:rsidRPr="00CD5B43">
        <w:rPr>
          <w:b/>
          <w:sz w:val="24"/>
          <w:szCs w:val="22"/>
          <w:lang w:eastAsia="zh-TW"/>
        </w:rPr>
        <w:t xml:space="preserve">Support </w:t>
      </w:r>
      <w:r w:rsidR="005B7B84">
        <w:rPr>
          <w:b/>
          <w:sz w:val="24"/>
          <w:szCs w:val="22"/>
          <w:lang w:eastAsia="zh-TW"/>
        </w:rPr>
        <w:t>introducing</w:t>
      </w:r>
      <w:r w:rsidRPr="00CD5B43">
        <w:rPr>
          <w:b/>
          <w:sz w:val="24"/>
          <w:szCs w:val="22"/>
          <w:lang w:eastAsia="zh-TW"/>
        </w:rPr>
        <w:t xml:space="preserve"> a </w:t>
      </w:r>
      <w:r w:rsidR="005B7B84">
        <w:rPr>
          <w:rFonts w:hint="eastAsia"/>
          <w:b/>
          <w:sz w:val="24"/>
          <w:szCs w:val="22"/>
          <w:lang w:eastAsia="zh-TW"/>
        </w:rPr>
        <w:t>n</w:t>
      </w:r>
      <w:r w:rsidR="005B7B84">
        <w:rPr>
          <w:b/>
          <w:sz w:val="24"/>
          <w:szCs w:val="22"/>
          <w:lang w:eastAsia="zh-TW"/>
        </w:rPr>
        <w:t xml:space="preserve">ew </w:t>
      </w:r>
      <w:r w:rsidRPr="00CD5B43">
        <w:rPr>
          <w:b/>
          <w:sz w:val="24"/>
          <w:szCs w:val="22"/>
          <w:lang w:eastAsia="zh-TW"/>
        </w:rPr>
        <w:t>beam application delay for unified TCI indication with serving cell change.</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lastRenderedPageBreak/>
        <w:t>Beam measurement and report</w:t>
      </w:r>
    </w:p>
    <w:p w14:paraId="400FA5AA" w14:textId="47BCA77C" w:rsidR="00712B0C" w:rsidRDefault="00C218C4" w:rsidP="00957DFB">
      <w:pPr>
        <w:spacing w:after="180" w:line="276" w:lineRule="auto"/>
        <w:rPr>
          <w:sz w:val="24"/>
          <w:lang w:eastAsia="zh-TW"/>
        </w:rPr>
      </w:pPr>
      <w:r w:rsidRPr="00C218C4">
        <w:rPr>
          <w:sz w:val="24"/>
          <w:lang w:eastAsia="zh-TW"/>
        </w:rPr>
        <w:t>So</w:t>
      </w:r>
      <w:r>
        <w:rPr>
          <w:sz w:val="24"/>
          <w:lang w:eastAsia="zh-TW"/>
        </w:rPr>
        <w:t xml:space="preserve"> far, RAN1 has completed the main structure of </w:t>
      </w:r>
      <w:r w:rsidR="00B0129B">
        <w:rPr>
          <w:sz w:val="24"/>
          <w:lang w:eastAsia="zh-TW"/>
        </w:rPr>
        <w:t xml:space="preserve">CSI measurement and </w:t>
      </w:r>
      <w:r>
        <w:rPr>
          <w:sz w:val="24"/>
          <w:lang w:eastAsia="zh-TW"/>
        </w:rPr>
        <w:t xml:space="preserve">report for LTM. </w:t>
      </w:r>
      <w:r w:rsidR="007645E8">
        <w:rPr>
          <w:sz w:val="24"/>
          <w:lang w:eastAsia="zh-TW"/>
        </w:rPr>
        <w:t xml:space="preserve">Only L1-RSRP is reported by UE in a CSI report for LTM, i.e., only beam report is supported for LTM (no L1-SINR or channel measurement related report). </w:t>
      </w:r>
      <w:r w:rsidR="00221D32">
        <w:rPr>
          <w:sz w:val="24"/>
          <w:lang w:eastAsia="zh-TW"/>
        </w:rPr>
        <w:t>In addition, s</w:t>
      </w:r>
      <w:r w:rsidR="002F1FFE">
        <w:rPr>
          <w:sz w:val="24"/>
          <w:lang w:eastAsia="zh-TW"/>
        </w:rPr>
        <w:t xml:space="preserve">uch beam report for LTM is also transmitted via a PUCCH or PUSCH in the serving cell. </w:t>
      </w:r>
      <w:r w:rsidR="007645E8">
        <w:rPr>
          <w:sz w:val="24"/>
          <w:lang w:eastAsia="zh-TW"/>
        </w:rPr>
        <w:t xml:space="preserve">Different from legacy beam report, the </w:t>
      </w:r>
      <w:r w:rsidR="008777B4">
        <w:rPr>
          <w:sz w:val="24"/>
          <w:lang w:eastAsia="zh-TW"/>
        </w:rPr>
        <w:t xml:space="preserve">beam report for LTM can comprise more than one candidate cells, each of which is reported with one or more beams. </w:t>
      </w:r>
    </w:p>
    <w:p w14:paraId="0AAAE6FD" w14:textId="449C0E31" w:rsidR="00753E71" w:rsidRDefault="00753E71" w:rsidP="00957DFB">
      <w:pPr>
        <w:spacing w:after="180" w:line="276" w:lineRule="auto"/>
        <w:rPr>
          <w:sz w:val="24"/>
          <w:lang w:eastAsia="zh-TW"/>
        </w:rPr>
      </w:pPr>
      <w:r>
        <w:rPr>
          <w:sz w:val="24"/>
          <w:lang w:eastAsia="zh-TW"/>
        </w:rPr>
        <w:t xml:space="preserve">In legacy, there is a CSI report priority value calculation equation, which is to calculate a CSI priority value </w:t>
      </w:r>
      <w:r w:rsidR="00C97296">
        <w:rPr>
          <w:sz w:val="24"/>
          <w:lang w:eastAsia="zh-TW"/>
        </w:rPr>
        <w:t>of</w:t>
      </w:r>
      <w:r>
        <w:rPr>
          <w:sz w:val="24"/>
          <w:lang w:eastAsia="zh-TW"/>
        </w:rPr>
        <w:t xml:space="preserve"> a CSI report. </w:t>
      </w:r>
      <w:r w:rsidR="005674D6">
        <w:rPr>
          <w:sz w:val="24"/>
          <w:lang w:eastAsia="zh-TW"/>
        </w:rPr>
        <w:t xml:space="preserve">This CSI priority value can be used when one or more CSI reports are to be multiplexed or overlapped. </w:t>
      </w:r>
      <w:r w:rsidR="00D51A67">
        <w:rPr>
          <w:sz w:val="24"/>
          <w:lang w:eastAsia="zh-TW"/>
        </w:rPr>
        <w:t xml:space="preserve">A CSI report with higher priority </w:t>
      </w:r>
      <w:r w:rsidR="002C5C35">
        <w:rPr>
          <w:sz w:val="24"/>
          <w:lang w:eastAsia="zh-TW"/>
        </w:rPr>
        <w:t xml:space="preserve">actually </w:t>
      </w:r>
      <w:r w:rsidR="00D51A67">
        <w:rPr>
          <w:sz w:val="24"/>
          <w:lang w:eastAsia="zh-TW"/>
        </w:rPr>
        <w:t xml:space="preserve">has a lower CSI priority value. </w:t>
      </w:r>
      <w:r w:rsidR="005674D6">
        <w:rPr>
          <w:sz w:val="24"/>
          <w:lang w:eastAsia="zh-TW"/>
        </w:rPr>
        <w:t xml:space="preserve">Since we have introduced a beam report for LTM, which is way different from legacy CSI report in serving cell, a modification to existing CSI report priority value calculation equation is necessary. </w:t>
      </w:r>
    </w:p>
    <w:p w14:paraId="6F4DB32E" w14:textId="2DCCF12F" w:rsidR="00C218C4" w:rsidRDefault="0024321C" w:rsidP="00957DFB">
      <w:pPr>
        <w:spacing w:after="180" w:line="276" w:lineRule="auto"/>
        <w:rPr>
          <w:sz w:val="24"/>
          <w:lang w:eastAsia="zh-TW"/>
        </w:rPr>
      </w:pPr>
      <w:r>
        <w:rPr>
          <w:sz w:val="24"/>
          <w:lang w:eastAsia="zh-TW"/>
        </w:rPr>
        <w:t>Current CSI priority value calculation equation is actually built based on the following principles</w:t>
      </w:r>
    </w:p>
    <w:p w14:paraId="2A4D6614" w14:textId="58FD9D1B" w:rsidR="0024321C" w:rsidRDefault="0024321C" w:rsidP="0024321C">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firstly determined by its time domain behaviour: Aperiodic CSI report &gt; SP CSI report on PUSCH &gt; SP CSI report on PUCCH &gt; periodic CSI report; </w:t>
      </w:r>
    </w:p>
    <w:p w14:paraId="357D77DE" w14:textId="3DF69CFB"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then determined by its report quantity: CSI report with L1-RSRP/SINR &gt; CSI report without L1-RSRP/SINR; </w:t>
      </w:r>
    </w:p>
    <w:p w14:paraId="5C622B5C" w14:textId="321284F4"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w:t>
      </w:r>
      <w:r w:rsidR="00216E90">
        <w:rPr>
          <w:sz w:val="24"/>
          <w:lang w:eastAsia="zh-TW"/>
        </w:rPr>
        <w:t>serving cell ID</w:t>
      </w:r>
      <w:r>
        <w:rPr>
          <w:sz w:val="24"/>
          <w:lang w:eastAsia="zh-TW"/>
        </w:rPr>
        <w:t xml:space="preserve">: CSI report </w:t>
      </w:r>
      <w:r w:rsidR="00216E90">
        <w:rPr>
          <w:sz w:val="24"/>
          <w:lang w:eastAsia="zh-TW"/>
        </w:rPr>
        <w:t xml:space="preserve">for </w:t>
      </w:r>
      <w:r w:rsidR="00AF6962">
        <w:rPr>
          <w:sz w:val="24"/>
          <w:lang w:eastAsia="zh-TW"/>
        </w:rPr>
        <w:t xml:space="preserve">a </w:t>
      </w:r>
      <w:r w:rsidR="00216E90">
        <w:rPr>
          <w:sz w:val="24"/>
          <w:lang w:eastAsia="zh-TW"/>
        </w:rPr>
        <w:t xml:space="preserve">serving cell with lower </w:t>
      </w:r>
      <w:r w:rsidR="002D0507">
        <w:rPr>
          <w:sz w:val="24"/>
          <w:lang w:eastAsia="zh-TW"/>
        </w:rPr>
        <w:t xml:space="preserve">cell </w:t>
      </w:r>
      <w:r w:rsidR="00216E90">
        <w:rPr>
          <w:sz w:val="24"/>
          <w:lang w:eastAsia="zh-TW"/>
        </w:rPr>
        <w:t xml:space="preserve">ID </w:t>
      </w:r>
      <w:r>
        <w:rPr>
          <w:sz w:val="24"/>
          <w:lang w:eastAsia="zh-TW"/>
        </w:rPr>
        <w:t>&gt;</w:t>
      </w:r>
      <w:r w:rsidR="00216E90">
        <w:rPr>
          <w:sz w:val="24"/>
          <w:lang w:eastAsia="zh-TW"/>
        </w:rPr>
        <w:t xml:space="preserve"> </w:t>
      </w:r>
      <w:r w:rsidR="000C00BC">
        <w:rPr>
          <w:sz w:val="24"/>
          <w:lang w:eastAsia="zh-TW"/>
        </w:rPr>
        <w:t xml:space="preserve">CSI report for </w:t>
      </w:r>
      <w:r w:rsidR="00AF6962">
        <w:rPr>
          <w:sz w:val="24"/>
          <w:lang w:eastAsia="zh-TW"/>
        </w:rPr>
        <w:t xml:space="preserve">a </w:t>
      </w:r>
      <w:r w:rsidR="000C00BC">
        <w:rPr>
          <w:sz w:val="24"/>
          <w:lang w:eastAsia="zh-TW"/>
        </w:rPr>
        <w:t>serving cell with larger cell ID</w:t>
      </w:r>
      <w:r>
        <w:rPr>
          <w:sz w:val="24"/>
          <w:lang w:eastAsia="zh-TW"/>
        </w:rPr>
        <w:t xml:space="preserve">; </w:t>
      </w:r>
    </w:p>
    <w:p w14:paraId="14810A86" w14:textId="7A98F6FA" w:rsidR="0008622D" w:rsidRPr="00E37882" w:rsidRDefault="00216E90" w:rsidP="00E37882">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its </w:t>
      </w:r>
      <w:r w:rsidR="00AA39CF">
        <w:rPr>
          <w:sz w:val="24"/>
          <w:lang w:eastAsia="zh-TW"/>
        </w:rPr>
        <w:t>report configuration ID</w:t>
      </w:r>
      <w:r>
        <w:rPr>
          <w:sz w:val="24"/>
          <w:lang w:eastAsia="zh-TW"/>
        </w:rPr>
        <w:t xml:space="preserve">: </w:t>
      </w:r>
      <w:r w:rsidR="00E37882">
        <w:rPr>
          <w:sz w:val="24"/>
          <w:lang w:eastAsia="zh-TW"/>
        </w:rPr>
        <w:t>CSI r</w:t>
      </w:r>
      <w:r w:rsidR="00D322BD">
        <w:rPr>
          <w:sz w:val="24"/>
          <w:lang w:eastAsia="zh-TW"/>
        </w:rPr>
        <w:t>eport</w:t>
      </w:r>
      <w:r w:rsidR="00E37882">
        <w:rPr>
          <w:sz w:val="24"/>
          <w:lang w:eastAsia="zh-TW"/>
        </w:rPr>
        <w:t xml:space="preserve"> with lower </w:t>
      </w:r>
      <w:r w:rsidR="00D322BD">
        <w:rPr>
          <w:sz w:val="24"/>
          <w:lang w:eastAsia="zh-TW"/>
        </w:rPr>
        <w:t xml:space="preserve">report configuration </w:t>
      </w:r>
      <w:r w:rsidR="00E37882">
        <w:rPr>
          <w:sz w:val="24"/>
          <w:lang w:eastAsia="zh-TW"/>
        </w:rPr>
        <w:t xml:space="preserve">ID &gt; CSI report with larger </w:t>
      </w:r>
      <w:r w:rsidR="00DF55D9">
        <w:rPr>
          <w:sz w:val="24"/>
          <w:lang w:eastAsia="zh-TW"/>
        </w:rPr>
        <w:t xml:space="preserve">report configuration </w:t>
      </w:r>
      <w:r w:rsidR="00E37882">
        <w:rPr>
          <w:sz w:val="24"/>
          <w:lang w:eastAsia="zh-TW"/>
        </w:rPr>
        <w:t xml:space="preserve">ID. </w:t>
      </w:r>
      <w:r>
        <w:rPr>
          <w:sz w:val="24"/>
          <w:lang w:eastAsia="zh-TW"/>
        </w:rPr>
        <w:t xml:space="preserve"> </w:t>
      </w:r>
    </w:p>
    <w:p w14:paraId="6B033FF7" w14:textId="215B4076" w:rsidR="0024321C" w:rsidRDefault="00C213A6" w:rsidP="00957DFB">
      <w:pPr>
        <w:spacing w:after="180" w:line="276" w:lineRule="auto"/>
        <w:rPr>
          <w:sz w:val="24"/>
          <w:lang w:eastAsia="zh-TW"/>
        </w:rPr>
      </w:pPr>
      <w:r>
        <w:rPr>
          <w:sz w:val="24"/>
          <w:lang w:eastAsia="zh-TW"/>
        </w:rPr>
        <w:t>From our perspective, beam report for LTM should be more important than CSI report for serving cell, since beam report for LTM can also carry information of serving cell</w:t>
      </w:r>
      <w:r w:rsidR="00E8032B">
        <w:rPr>
          <w:sz w:val="24"/>
          <w:lang w:eastAsia="zh-TW"/>
        </w:rPr>
        <w:t>,</w:t>
      </w:r>
      <w:r>
        <w:rPr>
          <w:sz w:val="24"/>
          <w:lang w:eastAsia="zh-TW"/>
        </w:rPr>
        <w:t xml:space="preserve"> if configured. The network also relies on this beam report for LTM to judge whether to trigger a LTM. For ex</w:t>
      </w:r>
      <w:r w:rsidR="003A43D8">
        <w:rPr>
          <w:sz w:val="24"/>
          <w:lang w:eastAsia="zh-TW"/>
        </w:rPr>
        <w:t>a</w:t>
      </w:r>
      <w:r>
        <w:rPr>
          <w:sz w:val="24"/>
          <w:lang w:eastAsia="zh-TW"/>
        </w:rPr>
        <w:t xml:space="preserve">mple, </w:t>
      </w:r>
      <w:r w:rsidR="00E8032B">
        <w:rPr>
          <w:sz w:val="24"/>
          <w:lang w:eastAsia="zh-TW"/>
        </w:rPr>
        <w:t xml:space="preserve">if </w:t>
      </w:r>
      <w:r>
        <w:rPr>
          <w:sz w:val="24"/>
          <w:lang w:eastAsia="zh-TW"/>
        </w:rPr>
        <w:t xml:space="preserve">the </w:t>
      </w:r>
      <w:r w:rsidR="00E8032B">
        <w:rPr>
          <w:sz w:val="24"/>
          <w:lang w:eastAsia="zh-TW"/>
        </w:rPr>
        <w:t xml:space="preserve">LTM beam </w:t>
      </w:r>
      <w:r>
        <w:rPr>
          <w:sz w:val="24"/>
          <w:lang w:eastAsia="zh-TW"/>
        </w:rPr>
        <w:t>report shows the tendency that cell quality of serving cell is decreasing</w:t>
      </w:r>
      <w:r w:rsidR="00E8032B">
        <w:rPr>
          <w:sz w:val="24"/>
          <w:lang w:eastAsia="zh-TW"/>
        </w:rPr>
        <w:t>, the network may trigger a LTM procedure via the CSC</w:t>
      </w:r>
      <w:r>
        <w:rPr>
          <w:sz w:val="24"/>
          <w:lang w:eastAsia="zh-TW"/>
        </w:rPr>
        <w:t xml:space="preserve">. </w:t>
      </w:r>
      <w:r w:rsidR="003242DB">
        <w:rPr>
          <w:sz w:val="24"/>
          <w:lang w:eastAsia="zh-TW"/>
        </w:rPr>
        <w:t xml:space="preserve">With that said, we suggest before comparing </w:t>
      </w:r>
      <w:r w:rsidR="00734387">
        <w:rPr>
          <w:sz w:val="24"/>
          <w:lang w:eastAsia="zh-TW"/>
        </w:rPr>
        <w:t xml:space="preserve">time domain behaviour of CSI report(s), UE should first determine CSI report priority based on whether a CSI report is for LTM or for serving cell. </w:t>
      </w:r>
      <w:r w:rsidR="009A40C1">
        <w:rPr>
          <w:sz w:val="24"/>
          <w:lang w:eastAsia="zh-TW"/>
        </w:rPr>
        <w:t xml:space="preserve">A CSI report for LTM has higher priority (i.e., lower CSI priority value) than a CSI report for serving cell. </w:t>
      </w:r>
    </w:p>
    <w:p w14:paraId="53A0FECC" w14:textId="6CA89D9D" w:rsidR="0024321C" w:rsidRDefault="000C1511" w:rsidP="00957DFB">
      <w:pPr>
        <w:spacing w:after="180" w:line="276" w:lineRule="auto"/>
        <w:rPr>
          <w:b/>
          <w:sz w:val="24"/>
          <w:szCs w:val="22"/>
          <w:lang w:eastAsia="zh-TW"/>
        </w:rPr>
      </w:pPr>
      <w:r w:rsidRPr="00C85034">
        <w:rPr>
          <w:rFonts w:hint="eastAsia"/>
          <w:b/>
          <w:sz w:val="24"/>
          <w:szCs w:val="22"/>
          <w:lang w:eastAsia="zh-TW"/>
        </w:rPr>
        <w:t>Proposal</w:t>
      </w:r>
      <w:r w:rsidR="00E17EA0">
        <w:rPr>
          <w:b/>
          <w:sz w:val="24"/>
          <w:szCs w:val="22"/>
          <w:lang w:eastAsia="zh-TW"/>
        </w:rPr>
        <w:t xml:space="preserve"> 11</w:t>
      </w:r>
      <w:r>
        <w:rPr>
          <w:b/>
          <w:sz w:val="24"/>
          <w:szCs w:val="22"/>
          <w:lang w:eastAsia="zh-TW"/>
        </w:rPr>
        <w:t xml:space="preserve">: </w:t>
      </w:r>
      <w:r w:rsidR="00D85493">
        <w:rPr>
          <w:b/>
          <w:sz w:val="24"/>
          <w:szCs w:val="22"/>
          <w:lang w:eastAsia="zh-TW"/>
        </w:rPr>
        <w:t>When calculating CSI priority value, a</w:t>
      </w:r>
      <w:r w:rsidR="00D85493" w:rsidRPr="00D85493">
        <w:rPr>
          <w:b/>
          <w:sz w:val="24"/>
          <w:szCs w:val="22"/>
          <w:lang w:eastAsia="zh-TW"/>
        </w:rPr>
        <w:t xml:space="preserve"> CSI report for LTM has higher priority (i.e., lower CSI priority value) than a CSI report for serving cell.</w:t>
      </w:r>
      <w:r w:rsidR="00347F56">
        <w:rPr>
          <w:b/>
          <w:sz w:val="24"/>
          <w:szCs w:val="22"/>
          <w:lang w:eastAsia="zh-TW"/>
        </w:rPr>
        <w:t xml:space="preserve"> </w:t>
      </w:r>
    </w:p>
    <w:p w14:paraId="0197A434" w14:textId="77777777" w:rsidR="000C1511" w:rsidRPr="00C218C4" w:rsidRDefault="000C1511" w:rsidP="00957DFB">
      <w:pPr>
        <w:spacing w:after="180" w:line="276" w:lineRule="auto"/>
        <w:rPr>
          <w:sz w:val="24"/>
          <w:lang w:eastAsia="zh-TW"/>
        </w:rPr>
      </w:pPr>
    </w:p>
    <w:p w14:paraId="33534D24" w14:textId="77777777" w:rsidR="00012FD4" w:rsidRPr="001C6E36" w:rsidRDefault="00012FD4" w:rsidP="00957DFB">
      <w:pPr>
        <w:spacing w:after="180" w:line="276" w:lineRule="auto"/>
        <w:rPr>
          <w:b/>
          <w:u w:val="single"/>
        </w:rPr>
      </w:pPr>
      <w:r w:rsidRPr="001C6E36">
        <w:rPr>
          <w:b/>
          <w:sz w:val="24"/>
          <w:u w:val="single"/>
          <w:lang w:eastAsia="zh-TW"/>
        </w:rPr>
        <w:t>Measurement gap</w:t>
      </w:r>
      <w:r w:rsidRPr="001C6E36">
        <w:rPr>
          <w:b/>
          <w:u w:val="single"/>
        </w:rPr>
        <w:t xml:space="preserve"> </w:t>
      </w:r>
    </w:p>
    <w:p w14:paraId="1DC32483" w14:textId="77777777" w:rsidR="00012FD4" w:rsidRDefault="00012FD4" w:rsidP="00957DFB">
      <w:pPr>
        <w:spacing w:after="180" w:line="276" w:lineRule="auto"/>
      </w:pPr>
      <w:r w:rsidRPr="00012FD4">
        <w:rPr>
          <w:sz w:val="24"/>
          <w:lang w:eastAsia="zh-TW"/>
        </w:rPr>
        <w:t xml:space="preserve">The time difference between the downlink signals from the source cell and target cell may be </w:t>
      </w:r>
      <w:r w:rsidR="00D8592B">
        <w:rPr>
          <w:sz w:val="24"/>
          <w:lang w:eastAsia="zh-TW"/>
        </w:rPr>
        <w:t>larger than a</w:t>
      </w:r>
      <w:r w:rsidRPr="00012FD4">
        <w:rPr>
          <w:sz w:val="24"/>
          <w:lang w:eastAsia="zh-TW"/>
        </w:rPr>
        <w:t xml:space="preserve"> CP. Then</w:t>
      </w:r>
      <w:r w:rsidR="00E05790">
        <w:rPr>
          <w:sz w:val="24"/>
          <w:lang w:eastAsia="zh-TW"/>
        </w:rPr>
        <w:t>,</w:t>
      </w:r>
      <w:r w:rsidRPr="00012FD4">
        <w:rPr>
          <w:sz w:val="24"/>
          <w:lang w:eastAsia="zh-TW"/>
        </w:rPr>
        <w:t xml:space="preserve"> for beam measurement and report, it is possible that the UE cannot receive the downlink signals from two cells simultaneously. Instead, a L1 measurement gap can be considered when the UE is configured to measure </w:t>
      </w:r>
      <w:r w:rsidR="00C339C9" w:rsidRPr="00012FD4">
        <w:rPr>
          <w:sz w:val="24"/>
          <w:lang w:eastAsia="zh-TW"/>
        </w:rPr>
        <w:t xml:space="preserve">downlink signals </w:t>
      </w:r>
      <w:r w:rsidR="00C339C9">
        <w:rPr>
          <w:sz w:val="24"/>
          <w:lang w:eastAsia="zh-TW"/>
        </w:rPr>
        <w:t>from</w:t>
      </w:r>
      <w:r w:rsidRPr="00012FD4">
        <w:rPr>
          <w:sz w:val="24"/>
          <w:lang w:eastAsia="zh-TW"/>
        </w:rPr>
        <w:t xml:space="preserve"> neighbo</w:t>
      </w:r>
      <w:r w:rsidR="009A052E">
        <w:rPr>
          <w:sz w:val="24"/>
          <w:lang w:eastAsia="zh-TW"/>
        </w:rPr>
        <w:t>u</w:t>
      </w:r>
      <w:r w:rsidRPr="00012FD4">
        <w:rPr>
          <w:sz w:val="24"/>
          <w:lang w:eastAsia="zh-TW"/>
        </w:rPr>
        <w:t>r</w:t>
      </w:r>
      <w:r w:rsidR="009A052E">
        <w:rPr>
          <w:sz w:val="24"/>
          <w:lang w:eastAsia="zh-TW"/>
        </w:rPr>
        <w:t>ing</w:t>
      </w:r>
      <w:r w:rsidRPr="00012FD4">
        <w:rPr>
          <w:sz w:val="24"/>
          <w:lang w:eastAsia="zh-TW"/>
        </w:rPr>
        <w:t xml:space="preserve"> cell</w:t>
      </w:r>
      <w:r w:rsidR="00C339C9">
        <w:rPr>
          <w:sz w:val="24"/>
          <w:lang w:eastAsia="zh-TW"/>
        </w:rPr>
        <w:t>(s)</w:t>
      </w:r>
      <w:r w:rsidRPr="00012FD4">
        <w:rPr>
          <w:sz w:val="24"/>
          <w:lang w:eastAsia="zh-TW"/>
        </w:rPr>
        <w:t>.</w:t>
      </w:r>
      <w:r w:rsidRPr="00012FD4">
        <w:t xml:space="preserve"> </w:t>
      </w:r>
    </w:p>
    <w:p w14:paraId="625C8589" w14:textId="2DCBB0B0" w:rsidR="00895847" w:rsidRDefault="00012FD4" w:rsidP="00957DFB">
      <w:pPr>
        <w:spacing w:after="180" w:line="276" w:lineRule="auto"/>
        <w:rPr>
          <w:sz w:val="24"/>
          <w:lang w:eastAsia="zh-TW"/>
        </w:rPr>
      </w:pPr>
      <w:r w:rsidRPr="00012FD4">
        <w:rPr>
          <w:sz w:val="24"/>
          <w:lang w:eastAsia="zh-TW"/>
        </w:rPr>
        <w:t xml:space="preserve">Compared to the </w:t>
      </w:r>
      <w:r w:rsidR="007A64D2">
        <w:rPr>
          <w:sz w:val="24"/>
          <w:lang w:eastAsia="zh-TW"/>
        </w:rPr>
        <w:t>measurement gap (</w:t>
      </w:r>
      <w:r w:rsidRPr="00012FD4">
        <w:rPr>
          <w:sz w:val="24"/>
          <w:lang w:eastAsia="zh-TW"/>
        </w:rPr>
        <w:t>MG</w:t>
      </w:r>
      <w:r w:rsidR="007A64D2">
        <w:rPr>
          <w:sz w:val="24"/>
          <w:lang w:eastAsia="zh-TW"/>
        </w:rPr>
        <w:t>)</w:t>
      </w:r>
      <w:r w:rsidRPr="00012FD4">
        <w:rPr>
          <w:sz w:val="24"/>
          <w:lang w:eastAsia="zh-TW"/>
        </w:rPr>
        <w:t xml:space="preserve"> used for L3 measurement, the duration for L1 MG can be much smaller. The inter-cell beam measurement does not require the UE to perform blind detection. </w:t>
      </w:r>
      <w:r w:rsidRPr="00012FD4">
        <w:rPr>
          <w:sz w:val="24"/>
          <w:lang w:eastAsia="zh-TW"/>
        </w:rPr>
        <w:lastRenderedPageBreak/>
        <w:t>Since inter-cell BM is utilized, the two cells should have some kind of synchronization. Therefore, the L1 MG can be defined in symbol-level. With regard to L1-RSRP report, the L1 MG can be introduced for the corresponding SSB from the neighbo</w:t>
      </w:r>
      <w:r w:rsidR="00F27833">
        <w:rPr>
          <w:sz w:val="24"/>
          <w:lang w:eastAsia="zh-TW"/>
        </w:rPr>
        <w:t>u</w:t>
      </w:r>
      <w:r w:rsidRPr="00012FD4">
        <w:rPr>
          <w:sz w:val="24"/>
          <w:lang w:eastAsia="zh-TW"/>
        </w:rPr>
        <w:t>r</w:t>
      </w:r>
      <w:r w:rsidR="00F27833">
        <w:rPr>
          <w:sz w:val="24"/>
          <w:lang w:eastAsia="zh-TW"/>
        </w:rPr>
        <w:t>ing</w:t>
      </w:r>
      <w:r w:rsidRPr="00012FD4">
        <w:rPr>
          <w:sz w:val="24"/>
          <w:lang w:eastAsia="zh-TW"/>
        </w:rPr>
        <w:t xml:space="preserve"> cells configured for L1-RSRP report.</w:t>
      </w:r>
    </w:p>
    <w:p w14:paraId="127BD1B5" w14:textId="14CACE67"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5C4BDC">
        <w:rPr>
          <w:b/>
          <w:sz w:val="24"/>
          <w:szCs w:val="22"/>
          <w:lang w:eastAsia="zh-TW"/>
        </w:rPr>
        <w:t>12</w:t>
      </w:r>
      <w:r w:rsidRPr="00C85034">
        <w:rPr>
          <w:rFonts w:hint="eastAsia"/>
          <w:b/>
          <w:sz w:val="24"/>
          <w:szCs w:val="22"/>
          <w:lang w:eastAsia="zh-TW"/>
        </w:rPr>
        <w:t xml:space="preserve">: </w:t>
      </w:r>
      <w:r w:rsidRPr="00012FD4">
        <w:rPr>
          <w:b/>
          <w:sz w:val="24"/>
          <w:szCs w:val="22"/>
          <w:lang w:eastAsia="zh-TW"/>
        </w:rPr>
        <w:t xml:space="preserve">Support </w:t>
      </w:r>
      <w:r w:rsidR="00133221">
        <w:rPr>
          <w:b/>
          <w:sz w:val="24"/>
          <w:szCs w:val="22"/>
          <w:lang w:eastAsia="zh-TW"/>
        </w:rPr>
        <w:t>introducing</w:t>
      </w:r>
      <w:r w:rsidRPr="00012FD4">
        <w:rPr>
          <w:b/>
          <w:sz w:val="24"/>
          <w:szCs w:val="22"/>
          <w:lang w:eastAsia="zh-TW"/>
        </w:rPr>
        <w:t xml:space="preserve"> symbol-level L1 measurement gap for SSB from the neighbo</w:t>
      </w:r>
      <w:r w:rsidR="00F27833">
        <w:rPr>
          <w:b/>
          <w:sz w:val="24"/>
          <w:szCs w:val="22"/>
          <w:lang w:eastAsia="zh-TW"/>
        </w:rPr>
        <w:t>u</w:t>
      </w:r>
      <w:r w:rsidRPr="00012FD4">
        <w:rPr>
          <w:b/>
          <w:sz w:val="24"/>
          <w:szCs w:val="22"/>
          <w:lang w:eastAsia="zh-TW"/>
        </w:rPr>
        <w:t>r</w:t>
      </w:r>
      <w:r w:rsidR="00F27833">
        <w:rPr>
          <w:b/>
          <w:sz w:val="24"/>
          <w:szCs w:val="22"/>
          <w:lang w:eastAsia="zh-TW"/>
        </w:rPr>
        <w:t>ing</w:t>
      </w:r>
      <w:r w:rsidRPr="00012FD4">
        <w:rPr>
          <w:b/>
          <w:sz w:val="24"/>
          <w:szCs w:val="22"/>
          <w:lang w:eastAsia="zh-TW"/>
        </w:rPr>
        <w:t xml:space="preserve"> cells configured for L1-RSRP report.</w:t>
      </w:r>
    </w:p>
    <w:p w14:paraId="3DF18ADD" w14:textId="26A6B16A" w:rsidR="00E429A6" w:rsidRPr="00C85034" w:rsidRDefault="007D317F" w:rsidP="00E429A6">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UE behaviour after receiving CSC</w:t>
      </w:r>
    </w:p>
    <w:p w14:paraId="4383E8F2" w14:textId="6D7122FE" w:rsidR="0052476B" w:rsidRDefault="007D317F" w:rsidP="00E429A6">
      <w:pPr>
        <w:spacing w:after="180" w:line="276" w:lineRule="auto"/>
        <w:rPr>
          <w:sz w:val="24"/>
          <w:lang w:eastAsia="zh-TW"/>
        </w:rPr>
      </w:pPr>
      <w:r>
        <w:rPr>
          <w:sz w:val="24"/>
          <w:lang w:eastAsia="zh-TW"/>
        </w:rPr>
        <w:t xml:space="preserve">For Rel-18 LTM procedure, beam indication is </w:t>
      </w:r>
      <w:r w:rsidR="0052090F">
        <w:rPr>
          <w:sz w:val="24"/>
          <w:lang w:eastAsia="zh-TW"/>
        </w:rPr>
        <w:t>performed</w:t>
      </w:r>
      <w:r>
        <w:rPr>
          <w:sz w:val="24"/>
          <w:lang w:eastAsia="zh-TW"/>
        </w:rPr>
        <w:t xml:space="preserve"> by </w:t>
      </w:r>
      <w:r w:rsidR="00C21FBF">
        <w:rPr>
          <w:sz w:val="24"/>
          <w:lang w:eastAsia="zh-TW"/>
        </w:rPr>
        <w:t>a field</w:t>
      </w:r>
      <w:r w:rsidR="0052090F">
        <w:rPr>
          <w:sz w:val="24"/>
          <w:lang w:eastAsia="zh-TW"/>
        </w:rPr>
        <w:t xml:space="preserve"> in </w:t>
      </w:r>
      <w:r>
        <w:rPr>
          <w:sz w:val="24"/>
          <w:lang w:eastAsia="zh-TW"/>
        </w:rPr>
        <w:t xml:space="preserve">a </w:t>
      </w:r>
      <w:r w:rsidR="0052090F">
        <w:rPr>
          <w:sz w:val="24"/>
          <w:lang w:eastAsia="zh-TW"/>
        </w:rPr>
        <w:t xml:space="preserve">CSC, where the CSC is carried in a PDSCH scheduled by a scheduling DCI. </w:t>
      </w:r>
      <w:r w:rsidR="007A012B">
        <w:rPr>
          <w:rFonts w:hint="eastAsia"/>
          <w:sz w:val="24"/>
          <w:lang w:eastAsia="zh-TW"/>
        </w:rPr>
        <w:t>H</w:t>
      </w:r>
      <w:r w:rsidR="007A012B">
        <w:rPr>
          <w:sz w:val="24"/>
          <w:lang w:eastAsia="zh-TW"/>
        </w:rPr>
        <w:t xml:space="preserve">ence, different from legacy behaviour, beam indication for LTM is not indicated by a DCI field. </w:t>
      </w:r>
      <w:r w:rsidR="002060BC">
        <w:rPr>
          <w:sz w:val="24"/>
          <w:lang w:eastAsia="zh-TW"/>
        </w:rPr>
        <w:t>However, we notice the scheduling DCI for CSC may also carry a TCI field</w:t>
      </w:r>
      <w:r w:rsidR="00791CBE">
        <w:rPr>
          <w:sz w:val="24"/>
          <w:lang w:eastAsia="zh-TW"/>
        </w:rPr>
        <w:t>, e.g., DCI format 1_1 or 1_2</w:t>
      </w:r>
      <w:r w:rsidR="002060BC">
        <w:rPr>
          <w:sz w:val="24"/>
          <w:lang w:eastAsia="zh-TW"/>
        </w:rPr>
        <w:t xml:space="preserve">. </w:t>
      </w:r>
      <w:r w:rsidR="00486C62">
        <w:rPr>
          <w:sz w:val="24"/>
          <w:lang w:eastAsia="zh-TW"/>
        </w:rPr>
        <w:t xml:space="preserve">Therefore, </w:t>
      </w:r>
      <w:r w:rsidR="002060BC">
        <w:rPr>
          <w:sz w:val="24"/>
          <w:lang w:eastAsia="zh-TW"/>
        </w:rPr>
        <w:t xml:space="preserve">in </w:t>
      </w:r>
      <w:r w:rsidR="003F1418">
        <w:rPr>
          <w:sz w:val="24"/>
          <w:lang w:eastAsia="zh-TW"/>
        </w:rPr>
        <w:t xml:space="preserve">certain </w:t>
      </w:r>
      <w:r w:rsidR="002060BC">
        <w:rPr>
          <w:sz w:val="24"/>
          <w:lang w:eastAsia="zh-TW"/>
        </w:rPr>
        <w:t xml:space="preserve">slot, UE </w:t>
      </w:r>
      <w:r w:rsidR="003F1418">
        <w:rPr>
          <w:sz w:val="24"/>
          <w:lang w:eastAsia="zh-TW"/>
        </w:rPr>
        <w:t xml:space="preserve">can </w:t>
      </w:r>
      <w:r w:rsidR="002060BC">
        <w:rPr>
          <w:sz w:val="24"/>
          <w:lang w:eastAsia="zh-TW"/>
        </w:rPr>
        <w:t>receive two beam indication</w:t>
      </w:r>
      <w:r w:rsidR="004A6C3B">
        <w:rPr>
          <w:sz w:val="24"/>
          <w:lang w:eastAsia="zh-TW"/>
        </w:rPr>
        <w:t>s</w:t>
      </w:r>
      <w:r w:rsidR="002060BC">
        <w:rPr>
          <w:sz w:val="24"/>
          <w:lang w:eastAsia="zh-TW"/>
        </w:rPr>
        <w:t xml:space="preserve">, where one is for LTM indicated by CSC and the other is for serving cell indicated by TCI field in the scheduling DCI. </w:t>
      </w:r>
      <w:r w:rsidR="00FF1122">
        <w:rPr>
          <w:sz w:val="24"/>
          <w:lang w:eastAsia="zh-TW"/>
        </w:rPr>
        <w:t xml:space="preserve">This would result in unclear UE behaviour. </w:t>
      </w:r>
      <w:r w:rsidR="0052476B">
        <w:rPr>
          <w:sz w:val="24"/>
          <w:lang w:eastAsia="zh-TW"/>
        </w:rPr>
        <w:t xml:space="preserve">RAN1 should discuss and clarify UE behaviour on how to interpret the TCI field in a DCI scheduling CSC. </w:t>
      </w:r>
      <w:r w:rsidR="00840E97">
        <w:rPr>
          <w:sz w:val="24"/>
          <w:lang w:eastAsia="zh-TW"/>
        </w:rPr>
        <w:t>In our views, s</w:t>
      </w:r>
      <w:r w:rsidR="0052476B">
        <w:rPr>
          <w:sz w:val="24"/>
          <w:lang w:eastAsia="zh-TW"/>
        </w:rPr>
        <w:t xml:space="preserve">ince the CSC has initiated a LTM procedure, </w:t>
      </w:r>
      <w:r w:rsidR="00BC0707">
        <w:rPr>
          <w:sz w:val="24"/>
          <w:lang w:eastAsia="zh-TW"/>
        </w:rPr>
        <w:t>there is</w:t>
      </w:r>
      <w:r w:rsidR="00AE6665">
        <w:rPr>
          <w:sz w:val="24"/>
          <w:lang w:eastAsia="zh-TW"/>
        </w:rPr>
        <w:t xml:space="preserve"> no benefit </w:t>
      </w:r>
      <w:r w:rsidR="0052476B">
        <w:rPr>
          <w:sz w:val="24"/>
          <w:lang w:eastAsia="zh-TW"/>
        </w:rPr>
        <w:t xml:space="preserve">to process and apply information </w:t>
      </w:r>
      <w:r w:rsidR="00840E97">
        <w:rPr>
          <w:sz w:val="24"/>
          <w:lang w:eastAsia="zh-TW"/>
        </w:rPr>
        <w:t xml:space="preserve">in the TCI field. </w:t>
      </w:r>
    </w:p>
    <w:p w14:paraId="064DA6FF" w14:textId="2E94994B" w:rsidR="00E429A6" w:rsidRDefault="00E429A6" w:rsidP="00E429A6">
      <w:pPr>
        <w:spacing w:after="180" w:line="276" w:lineRule="auto"/>
        <w:rPr>
          <w:b/>
          <w:sz w:val="24"/>
          <w:szCs w:val="22"/>
          <w:lang w:eastAsia="zh-TW"/>
        </w:rPr>
      </w:pPr>
      <w:r w:rsidRPr="00C85034">
        <w:rPr>
          <w:rFonts w:hint="eastAsia"/>
          <w:b/>
          <w:sz w:val="24"/>
          <w:szCs w:val="22"/>
          <w:lang w:eastAsia="zh-TW"/>
        </w:rPr>
        <w:t xml:space="preserve">Proposal </w:t>
      </w:r>
      <w:r w:rsidR="000F491C">
        <w:rPr>
          <w:b/>
          <w:sz w:val="24"/>
          <w:szCs w:val="22"/>
          <w:lang w:eastAsia="zh-TW"/>
        </w:rPr>
        <w:t>13</w:t>
      </w:r>
      <w:r w:rsidRPr="00C85034">
        <w:rPr>
          <w:rFonts w:hint="eastAsia"/>
          <w:b/>
          <w:sz w:val="24"/>
          <w:szCs w:val="22"/>
          <w:lang w:eastAsia="zh-TW"/>
        </w:rPr>
        <w:t xml:space="preserve">: </w:t>
      </w:r>
      <w:r w:rsidR="00CA2226">
        <w:rPr>
          <w:b/>
          <w:sz w:val="24"/>
          <w:szCs w:val="22"/>
          <w:lang w:eastAsia="zh-TW"/>
        </w:rPr>
        <w:t>UE does no</w:t>
      </w:r>
      <w:r w:rsidR="00B514CD">
        <w:rPr>
          <w:b/>
          <w:sz w:val="24"/>
          <w:szCs w:val="22"/>
          <w:lang w:eastAsia="zh-TW"/>
        </w:rPr>
        <w:t>t</w:t>
      </w:r>
      <w:r w:rsidR="00CA2226">
        <w:rPr>
          <w:b/>
          <w:sz w:val="24"/>
          <w:szCs w:val="22"/>
          <w:lang w:eastAsia="zh-TW"/>
        </w:rPr>
        <w:t xml:space="preserve"> process</w:t>
      </w:r>
      <w:r w:rsidR="006D3789" w:rsidRPr="006D3789">
        <w:rPr>
          <w:b/>
          <w:sz w:val="24"/>
          <w:szCs w:val="22"/>
          <w:lang w:eastAsia="zh-TW"/>
        </w:rPr>
        <w:t xml:space="preserve"> the TCI field in a DCI </w:t>
      </w:r>
      <w:r w:rsidR="00CA2226">
        <w:rPr>
          <w:b/>
          <w:sz w:val="24"/>
          <w:szCs w:val="22"/>
          <w:lang w:eastAsia="zh-TW"/>
        </w:rPr>
        <w:t xml:space="preserve">format 1_1/1_2, if </w:t>
      </w:r>
      <w:r w:rsidR="00B514CD">
        <w:rPr>
          <w:b/>
          <w:sz w:val="24"/>
          <w:szCs w:val="22"/>
          <w:lang w:eastAsia="zh-TW"/>
        </w:rPr>
        <w:t xml:space="preserve">the </w:t>
      </w:r>
      <w:r w:rsidR="00B514CD" w:rsidRPr="006D3789">
        <w:rPr>
          <w:b/>
          <w:sz w:val="24"/>
          <w:szCs w:val="22"/>
          <w:lang w:eastAsia="zh-TW"/>
        </w:rPr>
        <w:t xml:space="preserve">DCI </w:t>
      </w:r>
      <w:r w:rsidR="00B514CD">
        <w:rPr>
          <w:b/>
          <w:sz w:val="24"/>
          <w:szCs w:val="22"/>
          <w:lang w:eastAsia="zh-TW"/>
        </w:rPr>
        <w:t xml:space="preserve">format 1_1/1_2 </w:t>
      </w:r>
      <w:r w:rsidR="006D3789" w:rsidRPr="006D3789">
        <w:rPr>
          <w:b/>
          <w:sz w:val="24"/>
          <w:szCs w:val="22"/>
          <w:lang w:eastAsia="zh-TW"/>
        </w:rPr>
        <w:t>schedul</w:t>
      </w:r>
      <w:r w:rsidR="00B514CD">
        <w:rPr>
          <w:b/>
          <w:sz w:val="24"/>
          <w:szCs w:val="22"/>
          <w:lang w:eastAsia="zh-TW"/>
        </w:rPr>
        <w:t>es a PDSCH carrying a</w:t>
      </w:r>
      <w:r w:rsidR="006D3789" w:rsidRPr="006D3789">
        <w:rPr>
          <w:b/>
          <w:sz w:val="24"/>
          <w:szCs w:val="22"/>
          <w:lang w:eastAsia="zh-TW"/>
        </w:rPr>
        <w:t xml:space="preserve"> CSC</w:t>
      </w:r>
      <w:r w:rsidRPr="00012FD4">
        <w:rPr>
          <w:b/>
          <w:sz w:val="24"/>
          <w:szCs w:val="22"/>
          <w:lang w:eastAsia="zh-TW"/>
        </w:rPr>
        <w:t>.</w:t>
      </w: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5BC5B7D3" w14:textId="77777777" w:rsidR="0080093B" w:rsidRDefault="0080093B" w:rsidP="0080093B">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1</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 that can be used as an indicated TCI state, </w:t>
      </w:r>
      <w:r>
        <w:rPr>
          <w:b/>
          <w:sz w:val="24"/>
          <w:szCs w:val="22"/>
          <w:lang w:eastAsia="zh-TW"/>
        </w:rPr>
        <w:t xml:space="preserve">and if the UE receives a CSC triggering a LTM for the candidate cell, </w:t>
      </w:r>
      <w:r w:rsidRPr="00C20E22">
        <w:rPr>
          <w:b/>
          <w:sz w:val="24"/>
          <w:szCs w:val="22"/>
          <w:lang w:eastAsia="zh-TW"/>
        </w:rPr>
        <w:t>the UE obtains the QCL assumptions from the configured TCI state for DM-RS of PDSCH and DM-RS of PDCCH, and the CSI -RS applying the indicated TCI state</w:t>
      </w:r>
      <w:r>
        <w:rPr>
          <w:b/>
          <w:sz w:val="24"/>
          <w:szCs w:val="22"/>
          <w:lang w:eastAsia="zh-TW"/>
        </w:rPr>
        <w:t xml:space="preserve"> in the candidate cell</w:t>
      </w:r>
      <w:r w:rsidRPr="00C20E22">
        <w:rPr>
          <w:b/>
          <w:sz w:val="24"/>
          <w:szCs w:val="22"/>
          <w:lang w:eastAsia="zh-TW"/>
        </w:rPr>
        <w:t xml:space="preserve">. </w:t>
      </w:r>
      <w:r>
        <w:rPr>
          <w:b/>
          <w:sz w:val="24"/>
          <w:szCs w:val="22"/>
          <w:lang w:eastAsia="zh-TW"/>
        </w:rPr>
        <w:t xml:space="preserve"> </w:t>
      </w:r>
    </w:p>
    <w:p w14:paraId="4B29FE95" w14:textId="77777777" w:rsidR="0080093B" w:rsidRDefault="0080093B" w:rsidP="0080093B">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2</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w:t>
      </w:r>
      <w:r>
        <w:rPr>
          <w:b/>
          <w:sz w:val="24"/>
          <w:szCs w:val="22"/>
          <w:lang w:eastAsia="zh-TW"/>
        </w:rPr>
        <w:t xml:space="preserve"> or UL TCI state list for a candidate cell with a single UL TCI state</w:t>
      </w:r>
      <w:r w:rsidRPr="00C20E22">
        <w:rPr>
          <w:b/>
          <w:sz w:val="24"/>
          <w:szCs w:val="22"/>
          <w:lang w:eastAsia="zh-TW"/>
        </w:rPr>
        <w:t xml:space="preserve">, that can be used as an indicated TCI state, </w:t>
      </w:r>
      <w:r>
        <w:rPr>
          <w:b/>
          <w:sz w:val="24"/>
          <w:szCs w:val="22"/>
          <w:lang w:eastAsia="zh-TW"/>
        </w:rPr>
        <w:t xml:space="preserve">and if the UE receives a CSC triggering a LTM for the candidate cell, </w:t>
      </w:r>
      <w:r w:rsidRPr="00DF4FC5">
        <w:rPr>
          <w:b/>
          <w:sz w:val="24"/>
          <w:szCs w:val="22"/>
          <w:lang w:eastAsia="zh-TW"/>
        </w:rPr>
        <w:t xml:space="preserve">the UE determines an UL TX spatial filter, if applicable, from the configured TCI state for dynamic-grant and configured-grant based PUSCH and PUCCH, and SRS applying the indicated TCI state </w:t>
      </w:r>
      <w:r>
        <w:rPr>
          <w:b/>
          <w:sz w:val="24"/>
          <w:szCs w:val="22"/>
          <w:lang w:eastAsia="zh-TW"/>
        </w:rPr>
        <w:t>in the candidate cell</w:t>
      </w:r>
      <w:r w:rsidRPr="00C20E22">
        <w:rPr>
          <w:b/>
          <w:sz w:val="24"/>
          <w:szCs w:val="22"/>
          <w:lang w:eastAsia="zh-TW"/>
        </w:rPr>
        <w:t xml:space="preserve">. </w:t>
      </w:r>
      <w:r>
        <w:rPr>
          <w:b/>
          <w:sz w:val="24"/>
          <w:szCs w:val="22"/>
          <w:lang w:eastAsia="zh-TW"/>
        </w:rPr>
        <w:t xml:space="preserve"> </w:t>
      </w:r>
    </w:p>
    <w:p w14:paraId="74D8F57A" w14:textId="77777777" w:rsidR="004B2149" w:rsidRDefault="004B2149" w:rsidP="004B2149">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3: Do not support that </w:t>
      </w:r>
      <w:r w:rsidRPr="004C0821">
        <w:rPr>
          <w:b/>
          <w:sz w:val="24"/>
          <w:szCs w:val="22"/>
          <w:lang w:eastAsia="zh-TW"/>
        </w:rPr>
        <w:t xml:space="preserve">QCL </w:t>
      </w:r>
      <w:r>
        <w:rPr>
          <w:b/>
          <w:sz w:val="24"/>
          <w:szCs w:val="22"/>
          <w:lang w:eastAsia="zh-TW"/>
        </w:rPr>
        <w:t>assumption</w:t>
      </w:r>
      <w:r w:rsidRPr="004C0821">
        <w:rPr>
          <w:b/>
          <w:sz w:val="24"/>
          <w:szCs w:val="22"/>
          <w:lang w:eastAsia="zh-TW"/>
        </w:rPr>
        <w:t xml:space="preserve"> of TCI states of the candidate cell </w:t>
      </w:r>
      <w:r>
        <w:rPr>
          <w:b/>
          <w:sz w:val="24"/>
          <w:szCs w:val="22"/>
          <w:lang w:eastAsia="zh-TW"/>
        </w:rPr>
        <w:t xml:space="preserve">can be </w:t>
      </w:r>
      <w:r w:rsidRPr="004C0821">
        <w:rPr>
          <w:b/>
          <w:sz w:val="24"/>
          <w:szCs w:val="22"/>
          <w:lang w:eastAsia="zh-TW"/>
        </w:rPr>
        <w:t>mapped to the</w:t>
      </w:r>
      <w:r>
        <w:rPr>
          <w:b/>
          <w:sz w:val="24"/>
          <w:szCs w:val="22"/>
          <w:lang w:eastAsia="zh-TW"/>
        </w:rPr>
        <w:t xml:space="preserve"> </w:t>
      </w:r>
      <w:r w:rsidRPr="004C0821">
        <w:rPr>
          <w:b/>
          <w:sz w:val="24"/>
          <w:szCs w:val="22"/>
          <w:lang w:eastAsia="zh-TW"/>
        </w:rPr>
        <w:t>source SSB</w:t>
      </w:r>
      <w:r>
        <w:rPr>
          <w:b/>
          <w:sz w:val="24"/>
          <w:szCs w:val="22"/>
          <w:lang w:eastAsia="zh-TW"/>
        </w:rPr>
        <w:t xml:space="preserve">(s). </w:t>
      </w:r>
    </w:p>
    <w:p w14:paraId="2FF9A2D6" w14:textId="77777777" w:rsidR="009750BA" w:rsidRDefault="009750BA" w:rsidP="009750BA">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4: Introduce a LTM TRS for a candidate cell, which UE does not need to measure or track it before </w:t>
      </w:r>
      <w:r w:rsidRPr="004E4DFD">
        <w:rPr>
          <w:b/>
          <w:sz w:val="24"/>
          <w:szCs w:val="22"/>
          <w:lang w:eastAsia="zh-TW"/>
        </w:rPr>
        <w:t>the UE receives a cell switch command</w:t>
      </w:r>
      <w:r>
        <w:rPr>
          <w:b/>
          <w:sz w:val="24"/>
          <w:szCs w:val="22"/>
          <w:lang w:eastAsia="zh-TW"/>
        </w:rPr>
        <w:t xml:space="preserve"> indicating the candidate cell. </w:t>
      </w:r>
    </w:p>
    <w:p w14:paraId="4FC0B2ED" w14:textId="77777777" w:rsidR="004B2149" w:rsidRDefault="004B2149" w:rsidP="004B2149">
      <w:pPr>
        <w:spacing w:after="180" w:line="276" w:lineRule="auto"/>
        <w:rPr>
          <w:b/>
          <w:sz w:val="24"/>
          <w:szCs w:val="22"/>
          <w:lang w:eastAsia="zh-TW"/>
        </w:rPr>
      </w:pPr>
      <w:r>
        <w:rPr>
          <w:b/>
          <w:sz w:val="24"/>
          <w:szCs w:val="22"/>
          <w:lang w:eastAsia="zh-TW"/>
        </w:rPr>
        <w:t xml:space="preserve">Proposal 5: A LTM TRS for a candidate cell is one-to-one mapped with a SSB from the candidate cell. </w:t>
      </w:r>
    </w:p>
    <w:p w14:paraId="2E9D174C" w14:textId="77777777" w:rsidR="004B2149" w:rsidRDefault="004B2149" w:rsidP="004B2149">
      <w:pPr>
        <w:spacing w:after="180" w:line="276" w:lineRule="auto"/>
        <w:rPr>
          <w:b/>
          <w:sz w:val="24"/>
          <w:szCs w:val="22"/>
          <w:lang w:eastAsia="zh-TW"/>
        </w:rPr>
      </w:pPr>
      <w:r>
        <w:rPr>
          <w:b/>
          <w:sz w:val="24"/>
          <w:szCs w:val="22"/>
          <w:lang w:eastAsia="zh-TW"/>
        </w:rPr>
        <w:t xml:space="preserve">Proposal 6: </w:t>
      </w:r>
      <w:r w:rsidRPr="008D48F9">
        <w:rPr>
          <w:b/>
          <w:sz w:val="24"/>
          <w:szCs w:val="22"/>
          <w:lang w:eastAsia="zh-TW"/>
        </w:rPr>
        <w:t xml:space="preserve">Each joint/DL TCI state configured for the candidate cell is with QCL assumption to a LTM TRS </w:t>
      </w:r>
      <w:r>
        <w:rPr>
          <w:b/>
          <w:sz w:val="24"/>
          <w:szCs w:val="22"/>
          <w:lang w:eastAsia="zh-TW"/>
        </w:rPr>
        <w:t>for</w:t>
      </w:r>
      <w:r w:rsidRPr="008D48F9">
        <w:rPr>
          <w:b/>
          <w:sz w:val="24"/>
          <w:szCs w:val="22"/>
          <w:lang w:eastAsia="zh-TW"/>
        </w:rPr>
        <w:t xml:space="preserve"> the candidate cell</w:t>
      </w:r>
      <w:r>
        <w:rPr>
          <w:b/>
          <w:sz w:val="24"/>
          <w:szCs w:val="22"/>
          <w:lang w:eastAsia="zh-TW"/>
        </w:rPr>
        <w:t xml:space="preserve"> respectively. </w:t>
      </w:r>
    </w:p>
    <w:p w14:paraId="30818B57" w14:textId="1959E64C" w:rsidR="00581E6B" w:rsidRDefault="00581E6B" w:rsidP="00581E6B">
      <w:pPr>
        <w:spacing w:after="180" w:line="276" w:lineRule="auto"/>
        <w:rPr>
          <w:b/>
          <w:sz w:val="24"/>
          <w:szCs w:val="22"/>
          <w:lang w:eastAsia="zh-TW"/>
        </w:rPr>
      </w:pPr>
      <w:r w:rsidRPr="00C85034">
        <w:rPr>
          <w:rFonts w:hint="eastAsia"/>
          <w:b/>
          <w:sz w:val="24"/>
          <w:szCs w:val="22"/>
          <w:lang w:eastAsia="zh-TW"/>
        </w:rPr>
        <w:lastRenderedPageBreak/>
        <w:t xml:space="preserve">Proposal </w:t>
      </w:r>
      <w:r w:rsidR="009740A8">
        <w:rPr>
          <w:b/>
          <w:sz w:val="24"/>
          <w:szCs w:val="22"/>
          <w:lang w:eastAsia="zh-TW"/>
        </w:rPr>
        <w:t>7</w:t>
      </w:r>
      <w:r w:rsidRPr="00C85034">
        <w:rPr>
          <w:rFonts w:hint="eastAsia"/>
          <w:b/>
          <w:sz w:val="24"/>
          <w:szCs w:val="22"/>
          <w:lang w:eastAsia="zh-TW"/>
        </w:rPr>
        <w:t>:</w:t>
      </w:r>
      <w:r>
        <w:rPr>
          <w:b/>
          <w:sz w:val="24"/>
          <w:szCs w:val="22"/>
          <w:lang w:eastAsia="zh-TW"/>
        </w:rPr>
        <w:t xml:space="preserve"> The following scenarios are supported for beam indication for LTM:  </w:t>
      </w:r>
    </w:p>
    <w:p w14:paraId="74CB606B" w14:textId="77777777" w:rsidR="00581E6B" w:rsidRDefault="00581E6B" w:rsidP="00581E6B">
      <w:pPr>
        <w:pStyle w:val="ListParagraph"/>
        <w:numPr>
          <w:ilvl w:val="0"/>
          <w:numId w:val="32"/>
        </w:numPr>
        <w:spacing w:after="180" w:line="276" w:lineRule="auto"/>
        <w:rPr>
          <w:b/>
          <w:sz w:val="24"/>
          <w:szCs w:val="22"/>
          <w:lang w:eastAsia="zh-TW"/>
        </w:rPr>
      </w:pPr>
      <w:r>
        <w:rPr>
          <w:b/>
          <w:sz w:val="24"/>
          <w:szCs w:val="22"/>
          <w:lang w:eastAsia="zh-TW"/>
        </w:rPr>
        <w:t>Scenario</w:t>
      </w:r>
      <w:r w:rsidRPr="00E431BA">
        <w:rPr>
          <w:b/>
          <w:sz w:val="24"/>
          <w:szCs w:val="22"/>
          <w:lang w:eastAsia="zh-TW"/>
        </w:rPr>
        <w:t xml:space="preserve"> 1: </w:t>
      </w:r>
      <w:r w:rsidRPr="00C023CF">
        <w:rPr>
          <w:b/>
          <w:sz w:val="24"/>
          <w:szCs w:val="22"/>
          <w:lang w:eastAsia="zh-TW"/>
        </w:rPr>
        <w:t>Beam indication before cell switch command</w:t>
      </w:r>
    </w:p>
    <w:p w14:paraId="37FCEA75" w14:textId="273548A9" w:rsidR="005B7B84" w:rsidRDefault="005B7B84" w:rsidP="005B7B84">
      <w:pPr>
        <w:spacing w:after="180" w:line="276" w:lineRule="auto"/>
        <w:rPr>
          <w:b/>
          <w:sz w:val="24"/>
          <w:szCs w:val="22"/>
          <w:lang w:eastAsia="zh-TW"/>
        </w:rPr>
      </w:pPr>
      <w:r w:rsidRPr="00C85034">
        <w:rPr>
          <w:rFonts w:hint="eastAsia"/>
          <w:b/>
          <w:sz w:val="24"/>
          <w:szCs w:val="22"/>
          <w:lang w:eastAsia="zh-TW"/>
        </w:rPr>
        <w:t xml:space="preserve">Proposal </w:t>
      </w:r>
      <w:r w:rsidR="00282C15">
        <w:rPr>
          <w:b/>
          <w:sz w:val="24"/>
          <w:szCs w:val="22"/>
          <w:lang w:eastAsia="zh-TW"/>
        </w:rPr>
        <w:t>8</w:t>
      </w:r>
      <w:r w:rsidRPr="00C85034">
        <w:rPr>
          <w:rFonts w:hint="eastAsia"/>
          <w:b/>
          <w:sz w:val="24"/>
          <w:szCs w:val="22"/>
          <w:lang w:eastAsia="zh-TW"/>
        </w:rPr>
        <w:t xml:space="preserve">: </w:t>
      </w:r>
      <w:r>
        <w:rPr>
          <w:b/>
          <w:sz w:val="24"/>
          <w:szCs w:val="22"/>
          <w:lang w:eastAsia="zh-TW"/>
        </w:rPr>
        <w:t>F</w:t>
      </w:r>
      <w:r w:rsidRPr="00E30AE6">
        <w:rPr>
          <w:b/>
          <w:sz w:val="24"/>
          <w:szCs w:val="22"/>
          <w:lang w:eastAsia="zh-TW"/>
        </w:rPr>
        <w:t xml:space="preserve">or </w:t>
      </w:r>
      <w:r>
        <w:rPr>
          <w:b/>
          <w:sz w:val="24"/>
          <w:szCs w:val="22"/>
          <w:lang w:eastAsia="zh-TW"/>
        </w:rPr>
        <w:t>b</w:t>
      </w:r>
      <w:r w:rsidRPr="00E30AE6">
        <w:rPr>
          <w:b/>
          <w:sz w:val="24"/>
          <w:szCs w:val="22"/>
          <w:lang w:eastAsia="zh-TW"/>
        </w:rPr>
        <w:t>eam indication for Rel-18 LTM</w:t>
      </w:r>
      <w:r>
        <w:rPr>
          <w:b/>
          <w:sz w:val="24"/>
          <w:szCs w:val="22"/>
          <w:lang w:eastAsia="zh-TW"/>
        </w:rPr>
        <w:t>, do no</w:t>
      </w:r>
      <w:r w:rsidR="00671927">
        <w:rPr>
          <w:b/>
          <w:sz w:val="24"/>
          <w:szCs w:val="22"/>
          <w:lang w:eastAsia="zh-TW"/>
        </w:rPr>
        <w:t>t</w:t>
      </w:r>
      <w:r>
        <w:rPr>
          <w:b/>
          <w:sz w:val="24"/>
          <w:szCs w:val="22"/>
          <w:lang w:eastAsia="zh-TW"/>
        </w:rPr>
        <w:t xml:space="preserve"> support </w:t>
      </w:r>
      <w:r w:rsidRPr="00E30AE6">
        <w:rPr>
          <w:b/>
          <w:sz w:val="24"/>
          <w:szCs w:val="22"/>
          <w:lang w:eastAsia="zh-TW"/>
        </w:rPr>
        <w:t>Rel-15 TCI framework</w:t>
      </w:r>
      <w:r>
        <w:rPr>
          <w:b/>
          <w:sz w:val="24"/>
          <w:szCs w:val="22"/>
          <w:lang w:eastAsia="zh-TW"/>
        </w:rPr>
        <w:t xml:space="preserve"> is configured in </w:t>
      </w:r>
      <w:r w:rsidRPr="00E30AE6">
        <w:rPr>
          <w:b/>
          <w:sz w:val="24"/>
          <w:szCs w:val="22"/>
          <w:lang w:eastAsia="zh-TW"/>
        </w:rPr>
        <w:t xml:space="preserve">at least one </w:t>
      </w:r>
      <w:r>
        <w:rPr>
          <w:b/>
          <w:sz w:val="24"/>
          <w:szCs w:val="22"/>
          <w:lang w:eastAsia="zh-TW"/>
        </w:rPr>
        <w:t xml:space="preserve">of serving cell and candidate cell. </w:t>
      </w:r>
    </w:p>
    <w:p w14:paraId="7CBB4D7D" w14:textId="26C54AA4" w:rsidR="005C19ED" w:rsidRDefault="005C19ED" w:rsidP="005C19ED">
      <w:pPr>
        <w:spacing w:after="180" w:line="276" w:lineRule="auto"/>
        <w:rPr>
          <w:b/>
          <w:sz w:val="24"/>
          <w:szCs w:val="22"/>
          <w:lang w:eastAsia="zh-TW"/>
        </w:rPr>
      </w:pPr>
      <w:r w:rsidRPr="00C85034">
        <w:rPr>
          <w:rFonts w:hint="eastAsia"/>
          <w:b/>
          <w:sz w:val="24"/>
          <w:szCs w:val="22"/>
          <w:lang w:eastAsia="zh-TW"/>
        </w:rPr>
        <w:t xml:space="preserve">Proposal </w:t>
      </w:r>
      <w:r w:rsidR="009029BB">
        <w:rPr>
          <w:b/>
          <w:sz w:val="24"/>
          <w:szCs w:val="22"/>
          <w:lang w:eastAsia="zh-TW"/>
        </w:rPr>
        <w:t>9</w:t>
      </w:r>
      <w:r w:rsidRPr="00C85034">
        <w:rPr>
          <w:rFonts w:hint="eastAsia"/>
          <w:b/>
          <w:sz w:val="24"/>
          <w:szCs w:val="22"/>
          <w:lang w:eastAsia="zh-TW"/>
        </w:rPr>
        <w:t xml:space="preserve">: </w:t>
      </w:r>
      <w:r w:rsidRPr="00CD5B43">
        <w:rPr>
          <w:b/>
          <w:sz w:val="24"/>
          <w:szCs w:val="22"/>
          <w:lang w:eastAsia="zh-TW"/>
        </w:rPr>
        <w:t>For Rel-18 mobility, the indicated unified TCI</w:t>
      </w:r>
      <w:r>
        <w:rPr>
          <w:b/>
          <w:sz w:val="24"/>
          <w:szCs w:val="22"/>
          <w:lang w:eastAsia="zh-TW"/>
        </w:rPr>
        <w:t xml:space="preserve">, </w:t>
      </w:r>
      <w:r w:rsidRPr="00CD5B43">
        <w:rPr>
          <w:b/>
          <w:sz w:val="24"/>
          <w:szCs w:val="22"/>
          <w:lang w:eastAsia="zh-TW"/>
        </w:rPr>
        <w:t>associated with a neighbo</w:t>
      </w:r>
      <w:r>
        <w:rPr>
          <w:b/>
          <w:sz w:val="24"/>
          <w:szCs w:val="22"/>
          <w:lang w:eastAsia="zh-TW"/>
        </w:rPr>
        <w:t>u</w:t>
      </w:r>
      <w:r w:rsidRPr="00CD5B43">
        <w:rPr>
          <w:b/>
          <w:sz w:val="24"/>
          <w:szCs w:val="22"/>
          <w:lang w:eastAsia="zh-TW"/>
        </w:rPr>
        <w:t>r</w:t>
      </w:r>
      <w:r>
        <w:rPr>
          <w:b/>
          <w:sz w:val="24"/>
          <w:szCs w:val="22"/>
          <w:lang w:eastAsia="zh-TW"/>
        </w:rPr>
        <w:t>ing</w:t>
      </w:r>
      <w:r w:rsidRPr="00CD5B43">
        <w:rPr>
          <w:b/>
          <w:sz w:val="24"/>
          <w:szCs w:val="22"/>
          <w:lang w:eastAsia="zh-TW"/>
        </w:rPr>
        <w:t xml:space="preserve"> cell SSB</w:t>
      </w:r>
      <w:r>
        <w:rPr>
          <w:b/>
          <w:sz w:val="24"/>
          <w:szCs w:val="22"/>
          <w:lang w:eastAsia="zh-TW"/>
        </w:rPr>
        <w:t xml:space="preserve"> and</w:t>
      </w:r>
      <w:r w:rsidRPr="00CD5B43">
        <w:rPr>
          <w:b/>
          <w:sz w:val="24"/>
          <w:szCs w:val="22"/>
          <w:lang w:eastAsia="zh-TW"/>
        </w:rPr>
        <w:t xml:space="preserve"> applied to dedicated signals</w:t>
      </w:r>
      <w:r>
        <w:rPr>
          <w:b/>
          <w:sz w:val="24"/>
          <w:szCs w:val="22"/>
          <w:lang w:eastAsia="zh-TW"/>
        </w:rPr>
        <w:t>,</w:t>
      </w:r>
      <w:r w:rsidRPr="00CD5B43">
        <w:rPr>
          <w:b/>
          <w:sz w:val="24"/>
          <w:szCs w:val="22"/>
          <w:lang w:eastAsia="zh-TW"/>
        </w:rPr>
        <w:t xml:space="preserve"> can also be applica</w:t>
      </w:r>
      <w:r>
        <w:rPr>
          <w:b/>
          <w:sz w:val="24"/>
          <w:szCs w:val="22"/>
          <w:lang w:eastAsia="zh-TW"/>
        </w:rPr>
        <w:t xml:space="preserve">ble to non-UE dedicated signals; </w:t>
      </w:r>
    </w:p>
    <w:p w14:paraId="38989D16" w14:textId="77777777" w:rsidR="005C19ED"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C439BD">
        <w:rPr>
          <w:b/>
          <w:sz w:val="24"/>
          <w:szCs w:val="22"/>
          <w:lang w:eastAsia="zh-TW"/>
        </w:rPr>
        <w:t xml:space="preserve">unified </w:t>
      </w:r>
      <w:r w:rsidRPr="00CD5B43">
        <w:rPr>
          <w:b/>
          <w:sz w:val="24"/>
          <w:szCs w:val="22"/>
          <w:lang w:eastAsia="zh-TW"/>
        </w:rPr>
        <w:t>TCI is applied to non-UE dedicated signals, UE shall assume the serving cell should change</w:t>
      </w:r>
      <w:r>
        <w:rPr>
          <w:b/>
          <w:sz w:val="24"/>
          <w:szCs w:val="22"/>
          <w:lang w:eastAsia="zh-TW"/>
        </w:rPr>
        <w:t xml:space="preserve">, </w:t>
      </w:r>
    </w:p>
    <w:p w14:paraId="51CF2564" w14:textId="77777777" w:rsidR="005C19ED" w:rsidRPr="00CD5B43" w:rsidRDefault="005C19ED" w:rsidP="005C19ED">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Pr>
          <w:b/>
          <w:sz w:val="24"/>
          <w:szCs w:val="22"/>
          <w:lang w:eastAsia="zh-TW"/>
        </w:rPr>
        <w:t xml:space="preserve">. </w:t>
      </w:r>
    </w:p>
    <w:p w14:paraId="12DA4359" w14:textId="50991B6E" w:rsidR="00950DB6" w:rsidRDefault="00950DB6" w:rsidP="00950DB6">
      <w:pPr>
        <w:spacing w:after="180" w:line="276" w:lineRule="auto"/>
        <w:rPr>
          <w:b/>
          <w:sz w:val="24"/>
          <w:szCs w:val="22"/>
          <w:lang w:eastAsia="zh-TW"/>
        </w:rPr>
      </w:pPr>
      <w:r w:rsidRPr="00C85034">
        <w:rPr>
          <w:rFonts w:hint="eastAsia"/>
          <w:b/>
          <w:sz w:val="24"/>
          <w:szCs w:val="22"/>
          <w:lang w:eastAsia="zh-TW"/>
        </w:rPr>
        <w:t xml:space="preserve">Proposal </w:t>
      </w:r>
      <w:r w:rsidR="009029BB">
        <w:rPr>
          <w:b/>
          <w:sz w:val="24"/>
          <w:szCs w:val="22"/>
          <w:lang w:eastAsia="zh-TW"/>
        </w:rPr>
        <w:t>10</w:t>
      </w:r>
      <w:r w:rsidRPr="00C85034">
        <w:rPr>
          <w:rFonts w:hint="eastAsia"/>
          <w:b/>
          <w:sz w:val="24"/>
          <w:szCs w:val="22"/>
          <w:lang w:eastAsia="zh-TW"/>
        </w:rPr>
        <w:t xml:space="preserve">: </w:t>
      </w:r>
      <w:r w:rsidRPr="00CD5B43">
        <w:rPr>
          <w:b/>
          <w:sz w:val="24"/>
          <w:szCs w:val="22"/>
          <w:lang w:eastAsia="zh-TW"/>
        </w:rPr>
        <w:t xml:space="preserve">Support </w:t>
      </w:r>
      <w:r>
        <w:rPr>
          <w:b/>
          <w:sz w:val="24"/>
          <w:szCs w:val="22"/>
          <w:lang w:eastAsia="zh-TW"/>
        </w:rPr>
        <w:t>introducing</w:t>
      </w:r>
      <w:r w:rsidRPr="00CD5B43">
        <w:rPr>
          <w:b/>
          <w:sz w:val="24"/>
          <w:szCs w:val="22"/>
          <w:lang w:eastAsia="zh-TW"/>
        </w:rPr>
        <w:t xml:space="preserve"> a </w:t>
      </w:r>
      <w:r>
        <w:rPr>
          <w:rFonts w:hint="eastAsia"/>
          <w:b/>
          <w:sz w:val="24"/>
          <w:szCs w:val="22"/>
          <w:lang w:eastAsia="zh-TW"/>
        </w:rPr>
        <w:t>n</w:t>
      </w:r>
      <w:r>
        <w:rPr>
          <w:b/>
          <w:sz w:val="24"/>
          <w:szCs w:val="22"/>
          <w:lang w:eastAsia="zh-TW"/>
        </w:rPr>
        <w:t xml:space="preserve">ew </w:t>
      </w:r>
      <w:r w:rsidRPr="00CD5B43">
        <w:rPr>
          <w:b/>
          <w:sz w:val="24"/>
          <w:szCs w:val="22"/>
          <w:lang w:eastAsia="zh-TW"/>
        </w:rPr>
        <w:t>beam application delay for unified TCI indication with serving cell change.</w:t>
      </w:r>
    </w:p>
    <w:p w14:paraId="4F13D99E" w14:textId="77777777" w:rsidR="004569E7" w:rsidRDefault="004569E7" w:rsidP="004569E7">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11: When calculating CSI priority value, a</w:t>
      </w:r>
      <w:r w:rsidRPr="00D85493">
        <w:rPr>
          <w:b/>
          <w:sz w:val="24"/>
          <w:szCs w:val="22"/>
          <w:lang w:eastAsia="zh-TW"/>
        </w:rPr>
        <w:t xml:space="preserve"> CSI report for LTM has higher priority (i.e., lower CSI priority value) than a CSI report for serving cell.</w:t>
      </w:r>
      <w:r>
        <w:rPr>
          <w:b/>
          <w:sz w:val="24"/>
          <w:szCs w:val="22"/>
          <w:lang w:eastAsia="zh-TW"/>
        </w:rPr>
        <w:t xml:space="preserve"> </w:t>
      </w:r>
    </w:p>
    <w:p w14:paraId="40473D19" w14:textId="37731E21" w:rsidR="00671052" w:rsidRDefault="00671052" w:rsidP="00671052">
      <w:pPr>
        <w:spacing w:after="180" w:line="276" w:lineRule="auto"/>
        <w:rPr>
          <w:b/>
          <w:sz w:val="24"/>
          <w:szCs w:val="22"/>
          <w:lang w:eastAsia="zh-TW"/>
        </w:rPr>
      </w:pPr>
      <w:r w:rsidRPr="00C85034">
        <w:rPr>
          <w:rFonts w:hint="eastAsia"/>
          <w:b/>
          <w:sz w:val="24"/>
          <w:szCs w:val="22"/>
          <w:lang w:eastAsia="zh-TW"/>
        </w:rPr>
        <w:t xml:space="preserve">Proposal </w:t>
      </w:r>
      <w:r w:rsidR="005C4BDC">
        <w:rPr>
          <w:b/>
          <w:sz w:val="24"/>
          <w:szCs w:val="22"/>
          <w:lang w:eastAsia="zh-TW"/>
        </w:rPr>
        <w:t>12</w:t>
      </w:r>
      <w:r w:rsidRPr="00C85034">
        <w:rPr>
          <w:rFonts w:hint="eastAsia"/>
          <w:b/>
          <w:sz w:val="24"/>
          <w:szCs w:val="22"/>
          <w:lang w:eastAsia="zh-TW"/>
        </w:rPr>
        <w:t xml:space="preserve">: </w:t>
      </w:r>
      <w:r w:rsidRPr="00012FD4">
        <w:rPr>
          <w:b/>
          <w:sz w:val="24"/>
          <w:szCs w:val="22"/>
          <w:lang w:eastAsia="zh-TW"/>
        </w:rPr>
        <w:t xml:space="preserve">Support </w:t>
      </w:r>
      <w:r>
        <w:rPr>
          <w:b/>
          <w:sz w:val="24"/>
          <w:szCs w:val="22"/>
          <w:lang w:eastAsia="zh-TW"/>
        </w:rPr>
        <w:t>introducing</w:t>
      </w:r>
      <w:r w:rsidRPr="00012FD4">
        <w:rPr>
          <w:b/>
          <w:sz w:val="24"/>
          <w:szCs w:val="22"/>
          <w:lang w:eastAsia="zh-TW"/>
        </w:rPr>
        <w:t xml:space="preserve"> symbol-level L1 measurement gap for SSB from the neighbo</w:t>
      </w:r>
      <w:r>
        <w:rPr>
          <w:b/>
          <w:sz w:val="24"/>
          <w:szCs w:val="22"/>
          <w:lang w:eastAsia="zh-TW"/>
        </w:rPr>
        <w:t>u</w:t>
      </w:r>
      <w:r w:rsidRPr="00012FD4">
        <w:rPr>
          <w:b/>
          <w:sz w:val="24"/>
          <w:szCs w:val="22"/>
          <w:lang w:eastAsia="zh-TW"/>
        </w:rPr>
        <w:t>r</w:t>
      </w:r>
      <w:r>
        <w:rPr>
          <w:b/>
          <w:sz w:val="24"/>
          <w:szCs w:val="22"/>
          <w:lang w:eastAsia="zh-TW"/>
        </w:rPr>
        <w:t>ing</w:t>
      </w:r>
      <w:r w:rsidRPr="00012FD4">
        <w:rPr>
          <w:b/>
          <w:sz w:val="24"/>
          <w:szCs w:val="22"/>
          <w:lang w:eastAsia="zh-TW"/>
        </w:rPr>
        <w:t xml:space="preserve"> cells configured for L1-RSRP report.</w:t>
      </w:r>
    </w:p>
    <w:p w14:paraId="6C550400" w14:textId="77777777" w:rsidR="00C866A1" w:rsidRDefault="00C866A1" w:rsidP="00C866A1">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13</w:t>
      </w:r>
      <w:r w:rsidRPr="00C85034">
        <w:rPr>
          <w:rFonts w:hint="eastAsia"/>
          <w:b/>
          <w:sz w:val="24"/>
          <w:szCs w:val="22"/>
          <w:lang w:eastAsia="zh-TW"/>
        </w:rPr>
        <w:t xml:space="preserve">: </w:t>
      </w:r>
      <w:r>
        <w:rPr>
          <w:b/>
          <w:sz w:val="24"/>
          <w:szCs w:val="22"/>
          <w:lang w:eastAsia="zh-TW"/>
        </w:rPr>
        <w:t>UE does not process</w:t>
      </w:r>
      <w:r w:rsidRPr="006D3789">
        <w:rPr>
          <w:b/>
          <w:sz w:val="24"/>
          <w:szCs w:val="22"/>
          <w:lang w:eastAsia="zh-TW"/>
        </w:rPr>
        <w:t xml:space="preserve"> the TCI field in a DCI </w:t>
      </w:r>
      <w:r>
        <w:rPr>
          <w:b/>
          <w:sz w:val="24"/>
          <w:szCs w:val="22"/>
          <w:lang w:eastAsia="zh-TW"/>
        </w:rPr>
        <w:t xml:space="preserve">format 1_1/1_2, if the </w:t>
      </w:r>
      <w:r w:rsidRPr="006D3789">
        <w:rPr>
          <w:b/>
          <w:sz w:val="24"/>
          <w:szCs w:val="22"/>
          <w:lang w:eastAsia="zh-TW"/>
        </w:rPr>
        <w:t xml:space="preserve">DCI </w:t>
      </w:r>
      <w:r>
        <w:rPr>
          <w:b/>
          <w:sz w:val="24"/>
          <w:szCs w:val="22"/>
          <w:lang w:eastAsia="zh-TW"/>
        </w:rPr>
        <w:t xml:space="preserve">format 1_1/1_2 </w:t>
      </w:r>
      <w:r w:rsidRPr="006D3789">
        <w:rPr>
          <w:b/>
          <w:sz w:val="24"/>
          <w:szCs w:val="22"/>
          <w:lang w:eastAsia="zh-TW"/>
        </w:rPr>
        <w:t>schedul</w:t>
      </w:r>
      <w:r>
        <w:rPr>
          <w:b/>
          <w:sz w:val="24"/>
          <w:szCs w:val="22"/>
          <w:lang w:eastAsia="zh-TW"/>
        </w:rPr>
        <w:t>es a PDSCH carrying a</w:t>
      </w:r>
      <w:r w:rsidRPr="006D3789">
        <w:rPr>
          <w:b/>
          <w:sz w:val="24"/>
          <w:szCs w:val="22"/>
          <w:lang w:eastAsia="zh-TW"/>
        </w:rPr>
        <w:t xml:space="preserve"> CSC</w:t>
      </w:r>
      <w:r w:rsidRPr="00012FD4">
        <w:rPr>
          <w:b/>
          <w:sz w:val="24"/>
          <w:szCs w:val="22"/>
          <w:lang w:eastAsia="zh-TW"/>
        </w:rPr>
        <w:t>.</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4854626F" w14:textId="52CB6D19" w:rsidR="006F2C9F" w:rsidRDefault="006F2C9F" w:rsidP="006F2C9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0b(e)</w:t>
      </w:r>
    </w:p>
    <w:p w14:paraId="23C7E530" w14:textId="266E1BC2" w:rsidR="0092067B" w:rsidRDefault="009D5118" w:rsidP="005E4733">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00574400" w:rsidRPr="000352C4">
        <w:rPr>
          <w:rFonts w:eastAsia="MingLiU"/>
          <w:bCs/>
          <w:sz w:val="22"/>
          <w:szCs w:val="22"/>
          <w:lang w:eastAsia="zh-TW"/>
        </w:rPr>
        <w:t xml:space="preserve"> of 3GPP TSG RAN WG1 #11</w:t>
      </w:r>
      <w:r w:rsidR="00574400">
        <w:rPr>
          <w:rFonts w:eastAsia="MingLiU"/>
          <w:bCs/>
          <w:sz w:val="22"/>
          <w:szCs w:val="22"/>
          <w:lang w:eastAsia="zh-TW"/>
        </w:rPr>
        <w:t>1</w:t>
      </w:r>
      <w:r w:rsidR="00574400" w:rsidRPr="000352C4">
        <w:rPr>
          <w:rFonts w:eastAsia="MingLiU"/>
          <w:bCs/>
          <w:sz w:val="22"/>
          <w:szCs w:val="22"/>
          <w:lang w:eastAsia="zh-TW"/>
        </w:rPr>
        <w:t xml:space="preserve"> </w:t>
      </w:r>
    </w:p>
    <w:p w14:paraId="258BC1E7" w14:textId="14622980" w:rsidR="00A73C54" w:rsidRDefault="009D5118" w:rsidP="00A73C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00A73C54" w:rsidRPr="000352C4">
        <w:rPr>
          <w:rFonts w:eastAsia="MingLiU"/>
          <w:bCs/>
          <w:sz w:val="22"/>
          <w:szCs w:val="22"/>
          <w:lang w:eastAsia="zh-TW"/>
        </w:rPr>
        <w:t>of 3GPP TSG RAN WG1 #11</w:t>
      </w:r>
      <w:r w:rsidR="00A73C54">
        <w:rPr>
          <w:rFonts w:eastAsia="MingLiU"/>
          <w:bCs/>
          <w:sz w:val="22"/>
          <w:szCs w:val="22"/>
          <w:lang w:eastAsia="zh-TW"/>
        </w:rPr>
        <w:t>2</w:t>
      </w:r>
      <w:r w:rsidR="00DE7EB8">
        <w:rPr>
          <w:rFonts w:eastAsia="MingLiU"/>
          <w:bCs/>
          <w:sz w:val="22"/>
          <w:szCs w:val="22"/>
          <w:lang w:eastAsia="zh-TW"/>
        </w:rPr>
        <w:t>b(e)</w:t>
      </w:r>
    </w:p>
    <w:p w14:paraId="4518FD80" w14:textId="32172ECB" w:rsidR="006F2C9F" w:rsidRPr="006F2C9F" w:rsidRDefault="006F2C9F" w:rsidP="006F2C9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3 </w:t>
      </w:r>
    </w:p>
    <w:sectPr w:rsidR="006F2C9F" w:rsidRPr="006F2C9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1C5813" w14:textId="77777777" w:rsidR="002A3DD1" w:rsidRDefault="002A3DD1">
      <w:r>
        <w:separator/>
      </w:r>
    </w:p>
  </w:endnote>
  <w:endnote w:type="continuationSeparator" w:id="0">
    <w:p w14:paraId="2F8E3A38" w14:textId="77777777" w:rsidR="002A3DD1" w:rsidRDefault="002A3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C14BC" w14:textId="77777777" w:rsidR="002A3DD1" w:rsidRDefault="002A3DD1">
      <w:r>
        <w:separator/>
      </w:r>
    </w:p>
  </w:footnote>
  <w:footnote w:type="continuationSeparator" w:id="0">
    <w:p w14:paraId="1A70A5A9" w14:textId="77777777" w:rsidR="002A3DD1" w:rsidRDefault="002A3D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2"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5"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6"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29"/>
  </w:num>
  <w:num w:numId="2">
    <w:abstractNumId w:val="20"/>
  </w:num>
  <w:num w:numId="3">
    <w:abstractNumId w:val="17"/>
  </w:num>
  <w:num w:numId="4">
    <w:abstractNumId w:val="6"/>
  </w:num>
  <w:num w:numId="5">
    <w:abstractNumId w:val="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27"/>
  </w:num>
  <w:num w:numId="9">
    <w:abstractNumId w:val="22"/>
  </w:num>
  <w:num w:numId="10">
    <w:abstractNumId w:val="1"/>
  </w:num>
  <w:num w:numId="11">
    <w:abstractNumId w:val="26"/>
  </w:num>
  <w:num w:numId="12">
    <w:abstractNumId w:val="2"/>
  </w:num>
  <w:num w:numId="13">
    <w:abstractNumId w:val="21"/>
  </w:num>
  <w:num w:numId="14">
    <w:abstractNumId w:val="31"/>
  </w:num>
  <w:num w:numId="15">
    <w:abstractNumId w:val="14"/>
  </w:num>
  <w:num w:numId="16">
    <w:abstractNumId w:val="30"/>
  </w:num>
  <w:num w:numId="17">
    <w:abstractNumId w:val="10"/>
  </w:num>
  <w:num w:numId="18">
    <w:abstractNumId w:val="13"/>
  </w:num>
  <w:num w:numId="19">
    <w:abstractNumId w:val="33"/>
  </w:num>
  <w:num w:numId="20">
    <w:abstractNumId w:val="23"/>
  </w:num>
  <w:num w:numId="21">
    <w:abstractNumId w:val="32"/>
  </w:num>
  <w:num w:numId="22">
    <w:abstractNumId w:val="25"/>
  </w:num>
  <w:num w:numId="23">
    <w:abstractNumId w:val="9"/>
  </w:num>
  <w:num w:numId="24">
    <w:abstractNumId w:val="16"/>
  </w:num>
  <w:num w:numId="25">
    <w:abstractNumId w:val="3"/>
  </w:num>
  <w:num w:numId="26">
    <w:abstractNumId w:val="8"/>
  </w:num>
  <w:num w:numId="27">
    <w:abstractNumId w:val="11"/>
  </w:num>
  <w:num w:numId="28">
    <w:abstractNumId w:val="37"/>
  </w:num>
  <w:num w:numId="29">
    <w:abstractNumId w:val="0"/>
  </w:num>
  <w:num w:numId="30">
    <w:abstractNumId w:val="15"/>
  </w:num>
  <w:num w:numId="31">
    <w:abstractNumId w:val="18"/>
  </w:num>
  <w:num w:numId="32">
    <w:abstractNumId w:val="34"/>
  </w:num>
  <w:num w:numId="33">
    <w:abstractNumId w:val="19"/>
  </w:num>
  <w:num w:numId="34">
    <w:abstractNumId w:val="5"/>
  </w:num>
  <w:num w:numId="35">
    <w:abstractNumId w:val="36"/>
  </w:num>
  <w:num w:numId="36">
    <w:abstractNumId w:val="35"/>
  </w:num>
  <w:num w:numId="37">
    <w:abstractNumId w:val="24"/>
  </w:num>
  <w:num w:numId="38">
    <w:abstractNumId w:val="28"/>
  </w:num>
  <w:num w:numId="3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BAF"/>
    <w:rsid w:val="00012FD4"/>
    <w:rsid w:val="00023356"/>
    <w:rsid w:val="00023BDD"/>
    <w:rsid w:val="0002431F"/>
    <w:rsid w:val="00024EDA"/>
    <w:rsid w:val="000352C4"/>
    <w:rsid w:val="0003641A"/>
    <w:rsid w:val="00040227"/>
    <w:rsid w:val="00044B6C"/>
    <w:rsid w:val="00050678"/>
    <w:rsid w:val="00050FDA"/>
    <w:rsid w:val="00051B06"/>
    <w:rsid w:val="00054F02"/>
    <w:rsid w:val="000559D4"/>
    <w:rsid w:val="000625D4"/>
    <w:rsid w:val="00064DEA"/>
    <w:rsid w:val="000655A0"/>
    <w:rsid w:val="0006572C"/>
    <w:rsid w:val="00067D78"/>
    <w:rsid w:val="00071165"/>
    <w:rsid w:val="00073B9B"/>
    <w:rsid w:val="000754C8"/>
    <w:rsid w:val="00075F9D"/>
    <w:rsid w:val="0008622D"/>
    <w:rsid w:val="00086C51"/>
    <w:rsid w:val="000A11B9"/>
    <w:rsid w:val="000A124C"/>
    <w:rsid w:val="000B1A2F"/>
    <w:rsid w:val="000B3512"/>
    <w:rsid w:val="000B45E8"/>
    <w:rsid w:val="000C00BC"/>
    <w:rsid w:val="000C1511"/>
    <w:rsid w:val="000C1A78"/>
    <w:rsid w:val="000C328B"/>
    <w:rsid w:val="000C7C5F"/>
    <w:rsid w:val="000D4047"/>
    <w:rsid w:val="000D422F"/>
    <w:rsid w:val="000D5411"/>
    <w:rsid w:val="000D568D"/>
    <w:rsid w:val="000D758A"/>
    <w:rsid w:val="000D7E52"/>
    <w:rsid w:val="000E5E51"/>
    <w:rsid w:val="000F039E"/>
    <w:rsid w:val="000F491C"/>
    <w:rsid w:val="000F58CE"/>
    <w:rsid w:val="000F6023"/>
    <w:rsid w:val="000F621C"/>
    <w:rsid w:val="000F62FD"/>
    <w:rsid w:val="000F7629"/>
    <w:rsid w:val="00104F65"/>
    <w:rsid w:val="0010738D"/>
    <w:rsid w:val="001074CF"/>
    <w:rsid w:val="00107C72"/>
    <w:rsid w:val="00107D89"/>
    <w:rsid w:val="00111363"/>
    <w:rsid w:val="00111A08"/>
    <w:rsid w:val="00112715"/>
    <w:rsid w:val="00114EDA"/>
    <w:rsid w:val="00115C41"/>
    <w:rsid w:val="00121CA9"/>
    <w:rsid w:val="001228E6"/>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6483"/>
    <w:rsid w:val="0015690F"/>
    <w:rsid w:val="00156B23"/>
    <w:rsid w:val="00163072"/>
    <w:rsid w:val="00164298"/>
    <w:rsid w:val="00165E51"/>
    <w:rsid w:val="001664F5"/>
    <w:rsid w:val="00167AAE"/>
    <w:rsid w:val="00172027"/>
    <w:rsid w:val="00177383"/>
    <w:rsid w:val="00180EC4"/>
    <w:rsid w:val="00181105"/>
    <w:rsid w:val="00183FDC"/>
    <w:rsid w:val="0018658A"/>
    <w:rsid w:val="001973CE"/>
    <w:rsid w:val="001A1B31"/>
    <w:rsid w:val="001A1B33"/>
    <w:rsid w:val="001A2085"/>
    <w:rsid w:val="001A6C4A"/>
    <w:rsid w:val="001B1774"/>
    <w:rsid w:val="001B30CE"/>
    <w:rsid w:val="001B4B58"/>
    <w:rsid w:val="001B719B"/>
    <w:rsid w:val="001C42DE"/>
    <w:rsid w:val="001C6E36"/>
    <w:rsid w:val="001C7088"/>
    <w:rsid w:val="001D2375"/>
    <w:rsid w:val="001D2EA4"/>
    <w:rsid w:val="001D40D6"/>
    <w:rsid w:val="001D75F3"/>
    <w:rsid w:val="001E47C2"/>
    <w:rsid w:val="001E4E4C"/>
    <w:rsid w:val="001F1D72"/>
    <w:rsid w:val="001F33E6"/>
    <w:rsid w:val="001F3472"/>
    <w:rsid w:val="001F68B7"/>
    <w:rsid w:val="00200270"/>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7AFC"/>
    <w:rsid w:val="00232A00"/>
    <w:rsid w:val="0023729D"/>
    <w:rsid w:val="00240960"/>
    <w:rsid w:val="002414B0"/>
    <w:rsid w:val="00242E1E"/>
    <w:rsid w:val="0024321C"/>
    <w:rsid w:val="0025046F"/>
    <w:rsid w:val="0025382A"/>
    <w:rsid w:val="00253AF5"/>
    <w:rsid w:val="00262C92"/>
    <w:rsid w:val="002642F5"/>
    <w:rsid w:val="0027452A"/>
    <w:rsid w:val="00282C15"/>
    <w:rsid w:val="00284F2E"/>
    <w:rsid w:val="002916D6"/>
    <w:rsid w:val="00291F48"/>
    <w:rsid w:val="0029474E"/>
    <w:rsid w:val="002A019E"/>
    <w:rsid w:val="002A05C0"/>
    <w:rsid w:val="002A2BF5"/>
    <w:rsid w:val="002A3D4D"/>
    <w:rsid w:val="002A3DD1"/>
    <w:rsid w:val="002B6CA8"/>
    <w:rsid w:val="002B6D6F"/>
    <w:rsid w:val="002C0424"/>
    <w:rsid w:val="002C36C6"/>
    <w:rsid w:val="002C5C35"/>
    <w:rsid w:val="002D0177"/>
    <w:rsid w:val="002D0507"/>
    <w:rsid w:val="002D3D1D"/>
    <w:rsid w:val="002D6024"/>
    <w:rsid w:val="002D66D9"/>
    <w:rsid w:val="002D797B"/>
    <w:rsid w:val="002E08E6"/>
    <w:rsid w:val="002F1286"/>
    <w:rsid w:val="002F1FFE"/>
    <w:rsid w:val="002F6A83"/>
    <w:rsid w:val="002F6BE0"/>
    <w:rsid w:val="00306627"/>
    <w:rsid w:val="00306FC7"/>
    <w:rsid w:val="003137BC"/>
    <w:rsid w:val="00313C0F"/>
    <w:rsid w:val="003242DB"/>
    <w:rsid w:val="00325605"/>
    <w:rsid w:val="00331009"/>
    <w:rsid w:val="00334CC5"/>
    <w:rsid w:val="00347F56"/>
    <w:rsid w:val="00355786"/>
    <w:rsid w:val="00356952"/>
    <w:rsid w:val="00360519"/>
    <w:rsid w:val="00371203"/>
    <w:rsid w:val="003758F1"/>
    <w:rsid w:val="00376BBD"/>
    <w:rsid w:val="003878A4"/>
    <w:rsid w:val="0039073B"/>
    <w:rsid w:val="00392D2C"/>
    <w:rsid w:val="003A27EE"/>
    <w:rsid w:val="003A43D8"/>
    <w:rsid w:val="003B21C7"/>
    <w:rsid w:val="003C3E35"/>
    <w:rsid w:val="003C77F4"/>
    <w:rsid w:val="003C7C10"/>
    <w:rsid w:val="003D021F"/>
    <w:rsid w:val="003D1C83"/>
    <w:rsid w:val="003D4B60"/>
    <w:rsid w:val="003D53E8"/>
    <w:rsid w:val="003D6C6C"/>
    <w:rsid w:val="003E6106"/>
    <w:rsid w:val="003E7E67"/>
    <w:rsid w:val="003F1418"/>
    <w:rsid w:val="003F5311"/>
    <w:rsid w:val="003F5DA3"/>
    <w:rsid w:val="003F7402"/>
    <w:rsid w:val="00400BBF"/>
    <w:rsid w:val="00404AF6"/>
    <w:rsid w:val="00405CFA"/>
    <w:rsid w:val="00405D1A"/>
    <w:rsid w:val="004153BE"/>
    <w:rsid w:val="00415ECB"/>
    <w:rsid w:val="004179AE"/>
    <w:rsid w:val="004205E1"/>
    <w:rsid w:val="004267E3"/>
    <w:rsid w:val="0042787C"/>
    <w:rsid w:val="00432EF6"/>
    <w:rsid w:val="0043524C"/>
    <w:rsid w:val="00436A32"/>
    <w:rsid w:val="00443143"/>
    <w:rsid w:val="00451FAF"/>
    <w:rsid w:val="00452FE9"/>
    <w:rsid w:val="004569E7"/>
    <w:rsid w:val="0045718C"/>
    <w:rsid w:val="004607C3"/>
    <w:rsid w:val="00460BA4"/>
    <w:rsid w:val="00472E61"/>
    <w:rsid w:val="00473A12"/>
    <w:rsid w:val="00475A41"/>
    <w:rsid w:val="00486B59"/>
    <w:rsid w:val="00486C62"/>
    <w:rsid w:val="004920EF"/>
    <w:rsid w:val="00492109"/>
    <w:rsid w:val="00492C38"/>
    <w:rsid w:val="00495D37"/>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398F"/>
    <w:rsid w:val="004E3D14"/>
    <w:rsid w:val="004E4DFD"/>
    <w:rsid w:val="004E589B"/>
    <w:rsid w:val="004E59E3"/>
    <w:rsid w:val="004E7DCB"/>
    <w:rsid w:val="004F165B"/>
    <w:rsid w:val="004F236D"/>
    <w:rsid w:val="004F3729"/>
    <w:rsid w:val="004F6579"/>
    <w:rsid w:val="004F6DB5"/>
    <w:rsid w:val="004F7A1C"/>
    <w:rsid w:val="00501827"/>
    <w:rsid w:val="00506AFD"/>
    <w:rsid w:val="005100D4"/>
    <w:rsid w:val="00515F76"/>
    <w:rsid w:val="0051611B"/>
    <w:rsid w:val="005164EC"/>
    <w:rsid w:val="00516B6C"/>
    <w:rsid w:val="00517600"/>
    <w:rsid w:val="0052090F"/>
    <w:rsid w:val="00520AF4"/>
    <w:rsid w:val="00523C6C"/>
    <w:rsid w:val="0052476B"/>
    <w:rsid w:val="00530E51"/>
    <w:rsid w:val="005348D6"/>
    <w:rsid w:val="005355C9"/>
    <w:rsid w:val="005442D8"/>
    <w:rsid w:val="00545C48"/>
    <w:rsid w:val="00546046"/>
    <w:rsid w:val="00547C25"/>
    <w:rsid w:val="00552877"/>
    <w:rsid w:val="00554533"/>
    <w:rsid w:val="00554A98"/>
    <w:rsid w:val="00555333"/>
    <w:rsid w:val="00555CE5"/>
    <w:rsid w:val="0055633B"/>
    <w:rsid w:val="00556DC2"/>
    <w:rsid w:val="005609DA"/>
    <w:rsid w:val="00562279"/>
    <w:rsid w:val="00564013"/>
    <w:rsid w:val="005674D6"/>
    <w:rsid w:val="00571E4C"/>
    <w:rsid w:val="00574400"/>
    <w:rsid w:val="00575F01"/>
    <w:rsid w:val="005805A8"/>
    <w:rsid w:val="00581D8F"/>
    <w:rsid w:val="00581E6B"/>
    <w:rsid w:val="00585A61"/>
    <w:rsid w:val="00585D9A"/>
    <w:rsid w:val="005876A7"/>
    <w:rsid w:val="005909A5"/>
    <w:rsid w:val="00593826"/>
    <w:rsid w:val="005971AD"/>
    <w:rsid w:val="005A030C"/>
    <w:rsid w:val="005A04C8"/>
    <w:rsid w:val="005A10A2"/>
    <w:rsid w:val="005A2968"/>
    <w:rsid w:val="005A33AD"/>
    <w:rsid w:val="005A3E3C"/>
    <w:rsid w:val="005A4A9E"/>
    <w:rsid w:val="005A5343"/>
    <w:rsid w:val="005B6C31"/>
    <w:rsid w:val="005B7B84"/>
    <w:rsid w:val="005C05DF"/>
    <w:rsid w:val="005C19ED"/>
    <w:rsid w:val="005C4BDC"/>
    <w:rsid w:val="005C6DBB"/>
    <w:rsid w:val="005D0D22"/>
    <w:rsid w:val="005D177B"/>
    <w:rsid w:val="005D20F1"/>
    <w:rsid w:val="005D2D07"/>
    <w:rsid w:val="005D69B1"/>
    <w:rsid w:val="005E5718"/>
    <w:rsid w:val="005E75B9"/>
    <w:rsid w:val="005F11C8"/>
    <w:rsid w:val="005F1581"/>
    <w:rsid w:val="005F3678"/>
    <w:rsid w:val="005F3B27"/>
    <w:rsid w:val="005F41C5"/>
    <w:rsid w:val="005F4217"/>
    <w:rsid w:val="005F666A"/>
    <w:rsid w:val="00600810"/>
    <w:rsid w:val="00601595"/>
    <w:rsid w:val="0060677D"/>
    <w:rsid w:val="006129A7"/>
    <w:rsid w:val="00613138"/>
    <w:rsid w:val="00614D1C"/>
    <w:rsid w:val="006157E9"/>
    <w:rsid w:val="006159D5"/>
    <w:rsid w:val="00616F35"/>
    <w:rsid w:val="00620245"/>
    <w:rsid w:val="006217A6"/>
    <w:rsid w:val="0062204C"/>
    <w:rsid w:val="0062610E"/>
    <w:rsid w:val="00627AFC"/>
    <w:rsid w:val="006306CA"/>
    <w:rsid w:val="0063269E"/>
    <w:rsid w:val="00632D6F"/>
    <w:rsid w:val="00633BBF"/>
    <w:rsid w:val="0063410C"/>
    <w:rsid w:val="00635580"/>
    <w:rsid w:val="00635600"/>
    <w:rsid w:val="00636513"/>
    <w:rsid w:val="006367C6"/>
    <w:rsid w:val="006431E8"/>
    <w:rsid w:val="00650992"/>
    <w:rsid w:val="00651462"/>
    <w:rsid w:val="006651B1"/>
    <w:rsid w:val="00671052"/>
    <w:rsid w:val="00671927"/>
    <w:rsid w:val="00675EC3"/>
    <w:rsid w:val="006800F6"/>
    <w:rsid w:val="0068041D"/>
    <w:rsid w:val="00680B0F"/>
    <w:rsid w:val="006817F5"/>
    <w:rsid w:val="00681B0D"/>
    <w:rsid w:val="00682204"/>
    <w:rsid w:val="0068661D"/>
    <w:rsid w:val="0068730D"/>
    <w:rsid w:val="006928A0"/>
    <w:rsid w:val="006A68FC"/>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F1366"/>
    <w:rsid w:val="006F2C9F"/>
    <w:rsid w:val="00706CF9"/>
    <w:rsid w:val="00712B0C"/>
    <w:rsid w:val="00713E39"/>
    <w:rsid w:val="007173E1"/>
    <w:rsid w:val="00722A16"/>
    <w:rsid w:val="007238F6"/>
    <w:rsid w:val="00725470"/>
    <w:rsid w:val="00733958"/>
    <w:rsid w:val="00733C88"/>
    <w:rsid w:val="00734387"/>
    <w:rsid w:val="00743088"/>
    <w:rsid w:val="00743D3F"/>
    <w:rsid w:val="007452AB"/>
    <w:rsid w:val="007513D1"/>
    <w:rsid w:val="00753685"/>
    <w:rsid w:val="00753E71"/>
    <w:rsid w:val="00755896"/>
    <w:rsid w:val="007645E8"/>
    <w:rsid w:val="007651D4"/>
    <w:rsid w:val="007662AA"/>
    <w:rsid w:val="00770851"/>
    <w:rsid w:val="00770DD1"/>
    <w:rsid w:val="007716EB"/>
    <w:rsid w:val="00771D55"/>
    <w:rsid w:val="00772110"/>
    <w:rsid w:val="00776609"/>
    <w:rsid w:val="0078729E"/>
    <w:rsid w:val="00790C95"/>
    <w:rsid w:val="00791CBE"/>
    <w:rsid w:val="0079203F"/>
    <w:rsid w:val="007955F1"/>
    <w:rsid w:val="007A012B"/>
    <w:rsid w:val="007A64D2"/>
    <w:rsid w:val="007A69A7"/>
    <w:rsid w:val="007A7229"/>
    <w:rsid w:val="007B199C"/>
    <w:rsid w:val="007B7A5B"/>
    <w:rsid w:val="007C0FA4"/>
    <w:rsid w:val="007C1209"/>
    <w:rsid w:val="007C3C72"/>
    <w:rsid w:val="007D2415"/>
    <w:rsid w:val="007D317F"/>
    <w:rsid w:val="007D5960"/>
    <w:rsid w:val="007D5FC0"/>
    <w:rsid w:val="007E1382"/>
    <w:rsid w:val="007E75F2"/>
    <w:rsid w:val="007E7F8B"/>
    <w:rsid w:val="007F3B7A"/>
    <w:rsid w:val="007F4156"/>
    <w:rsid w:val="007F5C0B"/>
    <w:rsid w:val="007F683A"/>
    <w:rsid w:val="007F688A"/>
    <w:rsid w:val="008005D0"/>
    <w:rsid w:val="0080093B"/>
    <w:rsid w:val="0080652F"/>
    <w:rsid w:val="0081136D"/>
    <w:rsid w:val="008114DE"/>
    <w:rsid w:val="008116D3"/>
    <w:rsid w:val="00812C25"/>
    <w:rsid w:val="00813257"/>
    <w:rsid w:val="00813CE6"/>
    <w:rsid w:val="008154F9"/>
    <w:rsid w:val="0081689E"/>
    <w:rsid w:val="008218C5"/>
    <w:rsid w:val="00822D11"/>
    <w:rsid w:val="0084091E"/>
    <w:rsid w:val="00840E97"/>
    <w:rsid w:val="00844F7F"/>
    <w:rsid w:val="00852116"/>
    <w:rsid w:val="00864F0F"/>
    <w:rsid w:val="00865820"/>
    <w:rsid w:val="00866B5F"/>
    <w:rsid w:val="00874CAB"/>
    <w:rsid w:val="00877593"/>
    <w:rsid w:val="008777B4"/>
    <w:rsid w:val="00880532"/>
    <w:rsid w:val="008934CE"/>
    <w:rsid w:val="00894784"/>
    <w:rsid w:val="00895847"/>
    <w:rsid w:val="00895D7F"/>
    <w:rsid w:val="008A7CC0"/>
    <w:rsid w:val="008B001B"/>
    <w:rsid w:val="008B2980"/>
    <w:rsid w:val="008B4BEC"/>
    <w:rsid w:val="008B4EEA"/>
    <w:rsid w:val="008B6747"/>
    <w:rsid w:val="008B7CA6"/>
    <w:rsid w:val="008C08D6"/>
    <w:rsid w:val="008C431B"/>
    <w:rsid w:val="008D2F35"/>
    <w:rsid w:val="008D48F9"/>
    <w:rsid w:val="008D700B"/>
    <w:rsid w:val="008E0847"/>
    <w:rsid w:val="008E45A7"/>
    <w:rsid w:val="008E6FD4"/>
    <w:rsid w:val="008F18DE"/>
    <w:rsid w:val="008F1ACB"/>
    <w:rsid w:val="00901586"/>
    <w:rsid w:val="009029BB"/>
    <w:rsid w:val="00904DA5"/>
    <w:rsid w:val="00906290"/>
    <w:rsid w:val="0091210C"/>
    <w:rsid w:val="00915993"/>
    <w:rsid w:val="00915F40"/>
    <w:rsid w:val="0091771F"/>
    <w:rsid w:val="0092067B"/>
    <w:rsid w:val="00922A2E"/>
    <w:rsid w:val="00926968"/>
    <w:rsid w:val="00931314"/>
    <w:rsid w:val="009314F7"/>
    <w:rsid w:val="00932D42"/>
    <w:rsid w:val="00933E98"/>
    <w:rsid w:val="00935BD7"/>
    <w:rsid w:val="00937A9A"/>
    <w:rsid w:val="00943533"/>
    <w:rsid w:val="0094396C"/>
    <w:rsid w:val="009457C7"/>
    <w:rsid w:val="00946708"/>
    <w:rsid w:val="00950B07"/>
    <w:rsid w:val="00950DB6"/>
    <w:rsid w:val="0095549A"/>
    <w:rsid w:val="00957B51"/>
    <w:rsid w:val="00957DFB"/>
    <w:rsid w:val="00960587"/>
    <w:rsid w:val="00962B9B"/>
    <w:rsid w:val="00965A41"/>
    <w:rsid w:val="0096602E"/>
    <w:rsid w:val="009740A8"/>
    <w:rsid w:val="00974B42"/>
    <w:rsid w:val="009750BA"/>
    <w:rsid w:val="0097609F"/>
    <w:rsid w:val="009803B1"/>
    <w:rsid w:val="00983E35"/>
    <w:rsid w:val="009864B3"/>
    <w:rsid w:val="00994777"/>
    <w:rsid w:val="009949BB"/>
    <w:rsid w:val="00995073"/>
    <w:rsid w:val="00996329"/>
    <w:rsid w:val="009A03AE"/>
    <w:rsid w:val="009A052E"/>
    <w:rsid w:val="009A40C1"/>
    <w:rsid w:val="009A7EF3"/>
    <w:rsid w:val="009B2457"/>
    <w:rsid w:val="009C21D9"/>
    <w:rsid w:val="009C4AFC"/>
    <w:rsid w:val="009C545D"/>
    <w:rsid w:val="009D38E7"/>
    <w:rsid w:val="009D5118"/>
    <w:rsid w:val="009E13B7"/>
    <w:rsid w:val="009E4F2B"/>
    <w:rsid w:val="009E50EF"/>
    <w:rsid w:val="009E6FD4"/>
    <w:rsid w:val="009F096A"/>
    <w:rsid w:val="00A0010C"/>
    <w:rsid w:val="00A02273"/>
    <w:rsid w:val="00A03233"/>
    <w:rsid w:val="00A13CA5"/>
    <w:rsid w:val="00A16787"/>
    <w:rsid w:val="00A21D61"/>
    <w:rsid w:val="00A319DD"/>
    <w:rsid w:val="00A33DE4"/>
    <w:rsid w:val="00A352AC"/>
    <w:rsid w:val="00A35764"/>
    <w:rsid w:val="00A361F7"/>
    <w:rsid w:val="00A37A34"/>
    <w:rsid w:val="00A37C74"/>
    <w:rsid w:val="00A446FA"/>
    <w:rsid w:val="00A462E1"/>
    <w:rsid w:val="00A52F13"/>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A0AE3"/>
    <w:rsid w:val="00AA0C61"/>
    <w:rsid w:val="00AA39CF"/>
    <w:rsid w:val="00AA5C6D"/>
    <w:rsid w:val="00AA5FFA"/>
    <w:rsid w:val="00AA6F69"/>
    <w:rsid w:val="00AB2C97"/>
    <w:rsid w:val="00AB59A0"/>
    <w:rsid w:val="00AB76E2"/>
    <w:rsid w:val="00AC1F77"/>
    <w:rsid w:val="00AC23A9"/>
    <w:rsid w:val="00AC2636"/>
    <w:rsid w:val="00AC351E"/>
    <w:rsid w:val="00AD06D2"/>
    <w:rsid w:val="00AD16DB"/>
    <w:rsid w:val="00AD3A7F"/>
    <w:rsid w:val="00AD3E88"/>
    <w:rsid w:val="00AD3F87"/>
    <w:rsid w:val="00AD4F89"/>
    <w:rsid w:val="00AD5F3E"/>
    <w:rsid w:val="00AD641E"/>
    <w:rsid w:val="00AD66A6"/>
    <w:rsid w:val="00AE0BF5"/>
    <w:rsid w:val="00AE2450"/>
    <w:rsid w:val="00AE2806"/>
    <w:rsid w:val="00AE4EEA"/>
    <w:rsid w:val="00AE6665"/>
    <w:rsid w:val="00AE712B"/>
    <w:rsid w:val="00AE78E6"/>
    <w:rsid w:val="00AF074C"/>
    <w:rsid w:val="00AF4C13"/>
    <w:rsid w:val="00AF6439"/>
    <w:rsid w:val="00AF6962"/>
    <w:rsid w:val="00AF79C0"/>
    <w:rsid w:val="00B00CFD"/>
    <w:rsid w:val="00B0129B"/>
    <w:rsid w:val="00B05720"/>
    <w:rsid w:val="00B076C3"/>
    <w:rsid w:val="00B1343F"/>
    <w:rsid w:val="00B20A86"/>
    <w:rsid w:val="00B23428"/>
    <w:rsid w:val="00B27D64"/>
    <w:rsid w:val="00B31060"/>
    <w:rsid w:val="00B327D5"/>
    <w:rsid w:val="00B332EB"/>
    <w:rsid w:val="00B3486B"/>
    <w:rsid w:val="00B37A7B"/>
    <w:rsid w:val="00B4357A"/>
    <w:rsid w:val="00B514CD"/>
    <w:rsid w:val="00B51728"/>
    <w:rsid w:val="00B5223A"/>
    <w:rsid w:val="00B5349B"/>
    <w:rsid w:val="00B612A1"/>
    <w:rsid w:val="00B624F9"/>
    <w:rsid w:val="00B66C8D"/>
    <w:rsid w:val="00B717E4"/>
    <w:rsid w:val="00B731B5"/>
    <w:rsid w:val="00B85A9A"/>
    <w:rsid w:val="00B8682D"/>
    <w:rsid w:val="00B90344"/>
    <w:rsid w:val="00B93892"/>
    <w:rsid w:val="00B94CB8"/>
    <w:rsid w:val="00BA47DF"/>
    <w:rsid w:val="00BB151B"/>
    <w:rsid w:val="00BB2A63"/>
    <w:rsid w:val="00BB31D7"/>
    <w:rsid w:val="00BB4B8A"/>
    <w:rsid w:val="00BC0707"/>
    <w:rsid w:val="00BC3179"/>
    <w:rsid w:val="00BC3E46"/>
    <w:rsid w:val="00BC57E7"/>
    <w:rsid w:val="00BC6848"/>
    <w:rsid w:val="00BD7377"/>
    <w:rsid w:val="00BE223B"/>
    <w:rsid w:val="00BE5241"/>
    <w:rsid w:val="00BE7537"/>
    <w:rsid w:val="00BF15A9"/>
    <w:rsid w:val="00BF3A15"/>
    <w:rsid w:val="00BF3B8F"/>
    <w:rsid w:val="00BF4B2C"/>
    <w:rsid w:val="00BF5350"/>
    <w:rsid w:val="00BF5553"/>
    <w:rsid w:val="00C0003C"/>
    <w:rsid w:val="00C0229C"/>
    <w:rsid w:val="00C023CF"/>
    <w:rsid w:val="00C063C8"/>
    <w:rsid w:val="00C1187F"/>
    <w:rsid w:val="00C20E22"/>
    <w:rsid w:val="00C213A6"/>
    <w:rsid w:val="00C218C4"/>
    <w:rsid w:val="00C21FBF"/>
    <w:rsid w:val="00C232D3"/>
    <w:rsid w:val="00C32EF3"/>
    <w:rsid w:val="00C339C9"/>
    <w:rsid w:val="00C3452D"/>
    <w:rsid w:val="00C348D4"/>
    <w:rsid w:val="00C3675F"/>
    <w:rsid w:val="00C370C5"/>
    <w:rsid w:val="00C439BD"/>
    <w:rsid w:val="00C448EA"/>
    <w:rsid w:val="00C47CC0"/>
    <w:rsid w:val="00C503C5"/>
    <w:rsid w:val="00C50832"/>
    <w:rsid w:val="00C5098F"/>
    <w:rsid w:val="00C52821"/>
    <w:rsid w:val="00C566ED"/>
    <w:rsid w:val="00C64D4F"/>
    <w:rsid w:val="00C66765"/>
    <w:rsid w:val="00C67867"/>
    <w:rsid w:val="00C73C15"/>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793B"/>
    <w:rsid w:val="00CA7C3D"/>
    <w:rsid w:val="00CB2F11"/>
    <w:rsid w:val="00CB30F0"/>
    <w:rsid w:val="00CB681A"/>
    <w:rsid w:val="00CB6BB2"/>
    <w:rsid w:val="00CB7039"/>
    <w:rsid w:val="00CC1331"/>
    <w:rsid w:val="00CC1FEA"/>
    <w:rsid w:val="00CD2D36"/>
    <w:rsid w:val="00CD3D5B"/>
    <w:rsid w:val="00CD5B43"/>
    <w:rsid w:val="00CD77E8"/>
    <w:rsid w:val="00CE00E3"/>
    <w:rsid w:val="00CE07AC"/>
    <w:rsid w:val="00CE7D68"/>
    <w:rsid w:val="00CF044E"/>
    <w:rsid w:val="00CF3811"/>
    <w:rsid w:val="00D00142"/>
    <w:rsid w:val="00D00778"/>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81558"/>
    <w:rsid w:val="00D836A9"/>
    <w:rsid w:val="00D83EB1"/>
    <w:rsid w:val="00D85493"/>
    <w:rsid w:val="00D85642"/>
    <w:rsid w:val="00D8592B"/>
    <w:rsid w:val="00D918A1"/>
    <w:rsid w:val="00D93D48"/>
    <w:rsid w:val="00D95490"/>
    <w:rsid w:val="00D95893"/>
    <w:rsid w:val="00D95CCF"/>
    <w:rsid w:val="00DA73D5"/>
    <w:rsid w:val="00DB0823"/>
    <w:rsid w:val="00DB4F20"/>
    <w:rsid w:val="00DB61F8"/>
    <w:rsid w:val="00DB73E9"/>
    <w:rsid w:val="00DB7EFD"/>
    <w:rsid w:val="00DC2E75"/>
    <w:rsid w:val="00DC4EF6"/>
    <w:rsid w:val="00DC7BB4"/>
    <w:rsid w:val="00DD4DE8"/>
    <w:rsid w:val="00DD59F6"/>
    <w:rsid w:val="00DD650F"/>
    <w:rsid w:val="00DE7EB8"/>
    <w:rsid w:val="00DF1706"/>
    <w:rsid w:val="00DF4FC5"/>
    <w:rsid w:val="00DF55D9"/>
    <w:rsid w:val="00DF7C43"/>
    <w:rsid w:val="00E014D6"/>
    <w:rsid w:val="00E01B26"/>
    <w:rsid w:val="00E02AD6"/>
    <w:rsid w:val="00E03E00"/>
    <w:rsid w:val="00E05790"/>
    <w:rsid w:val="00E10AB9"/>
    <w:rsid w:val="00E1352A"/>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2453"/>
    <w:rsid w:val="00E531CB"/>
    <w:rsid w:val="00E54B6B"/>
    <w:rsid w:val="00E64800"/>
    <w:rsid w:val="00E70685"/>
    <w:rsid w:val="00E712A5"/>
    <w:rsid w:val="00E72F80"/>
    <w:rsid w:val="00E73588"/>
    <w:rsid w:val="00E77215"/>
    <w:rsid w:val="00E77292"/>
    <w:rsid w:val="00E8032B"/>
    <w:rsid w:val="00E81F30"/>
    <w:rsid w:val="00E82A21"/>
    <w:rsid w:val="00E90972"/>
    <w:rsid w:val="00E94513"/>
    <w:rsid w:val="00E9647E"/>
    <w:rsid w:val="00EA39A6"/>
    <w:rsid w:val="00EA4154"/>
    <w:rsid w:val="00EA655B"/>
    <w:rsid w:val="00EA6B4B"/>
    <w:rsid w:val="00EB23FE"/>
    <w:rsid w:val="00EB5BA4"/>
    <w:rsid w:val="00EC0EDA"/>
    <w:rsid w:val="00EC1389"/>
    <w:rsid w:val="00EC72DD"/>
    <w:rsid w:val="00ED1466"/>
    <w:rsid w:val="00ED3597"/>
    <w:rsid w:val="00ED378A"/>
    <w:rsid w:val="00ED64C5"/>
    <w:rsid w:val="00ED6686"/>
    <w:rsid w:val="00EE192A"/>
    <w:rsid w:val="00EE45C7"/>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C78"/>
    <w:rsid w:val="00F62EDC"/>
    <w:rsid w:val="00F63E1B"/>
    <w:rsid w:val="00F66946"/>
    <w:rsid w:val="00F708AC"/>
    <w:rsid w:val="00F74066"/>
    <w:rsid w:val="00F75D98"/>
    <w:rsid w:val="00F75E2E"/>
    <w:rsid w:val="00F871CB"/>
    <w:rsid w:val="00F91F8D"/>
    <w:rsid w:val="00F92B84"/>
    <w:rsid w:val="00F9383D"/>
    <w:rsid w:val="00F95016"/>
    <w:rsid w:val="00F955D0"/>
    <w:rsid w:val="00F965D3"/>
    <w:rsid w:val="00FB18B1"/>
    <w:rsid w:val="00FB55EF"/>
    <w:rsid w:val="00FB5CD6"/>
    <w:rsid w:val="00FB657D"/>
    <w:rsid w:val="00FC0CFD"/>
    <w:rsid w:val="00FC35C6"/>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3584</Words>
  <Characters>20434</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2023-08-11T18:11:00Z</dcterms:created>
  <dcterms:modified xsi:type="dcterms:W3CDTF">2023-08-11T18:11:00Z</dcterms:modified>
</cp:coreProperties>
</file>